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46913AE0"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5BE4FCBA" w14:textId="1A1B313D" w:rsidR="00C0541C" w:rsidRPr="00A96255" w:rsidRDefault="00C0541C" w:rsidP="002F5F0C">
      <w:pPr>
        <w:pStyle w:val="MGTHeader"/>
      </w:pPr>
      <w:r w:rsidRPr="00C0541C">
        <w:t xml:space="preserve">Goal 16: Promote peaceful and inclusive societies for sustainable development, provide access to justice for all and build effective, accountable and inclusive institutions at all </w:t>
      </w:r>
      <w:proofErr w:type="gramStart"/>
      <w:r w:rsidRPr="00C0541C">
        <w:t>levels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5A13C99E" w14:textId="12EC7BAA" w:rsidR="00C0541C" w:rsidRPr="00A96255" w:rsidRDefault="00C0541C" w:rsidP="00D24330">
      <w:pPr>
        <w:pStyle w:val="MGTHeader"/>
      </w:pPr>
      <w:r w:rsidRPr="00C0541C">
        <w:t xml:space="preserve">Target 16.1: Significantly reduce all forms of violence and related death rates </w:t>
      </w:r>
      <w:proofErr w:type="gramStart"/>
      <w:r w:rsidRPr="00C0541C">
        <w:t>everywhere</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58FCE92D" w14:textId="0B0E6C23" w:rsidR="00C0541C" w:rsidRPr="00A96255" w:rsidRDefault="5980B4FC" w:rsidP="4FE8EBA8">
      <w:pPr>
        <w:pStyle w:val="MGTHeader"/>
      </w:pPr>
      <w:r w:rsidRPr="4FE8EBA8">
        <w:rPr>
          <w:rFonts w:ascii="Calibri" w:eastAsia="Calibri" w:hAnsi="Calibri" w:cs="Calibri"/>
          <w:color w:val="444444"/>
        </w:rPr>
        <w:t xml:space="preserve">Indicator 16.1.3: </w:t>
      </w:r>
      <w:r w:rsidR="0091236C" w:rsidRPr="0091236C">
        <w:rPr>
          <w:rFonts w:ascii="Calibri" w:eastAsia="Calibri" w:hAnsi="Calibri" w:cs="Calibri"/>
          <w:color w:val="444444"/>
        </w:rPr>
        <w:t xml:space="preserve">Proportion of population subjected to (a) physical violence, (b) psychological violence and/or (c) sexual violence in the previous 12 </w:t>
      </w:r>
      <w:proofErr w:type="gramStart"/>
      <w:r w:rsidR="0091236C" w:rsidRPr="0091236C">
        <w:rPr>
          <w:rFonts w:ascii="Calibri" w:eastAsia="Calibri" w:hAnsi="Calibri" w:cs="Calibri"/>
          <w:color w:val="444444"/>
        </w:rPr>
        <w:t>months</w:t>
      </w:r>
      <w:proofErr w:type="gramEnd"/>
    </w:p>
    <w:p w14:paraId="37E5E4F6" w14:textId="0EF29BE5" w:rsidR="00D24330" w:rsidRPr="00192D76" w:rsidRDefault="00D24330" w:rsidP="00D24330">
      <w:pPr>
        <w:pStyle w:val="MIndHeader"/>
      </w:pPr>
      <w:r w:rsidRPr="00192D76">
        <w:t xml:space="preserve">0.d. Series </w:t>
      </w:r>
      <w:r>
        <w:rPr>
          <w:color w:val="B4B4B4"/>
          <w:sz w:val="20"/>
        </w:rPr>
        <w:t>(SDG_SERIES_DESCR)</w:t>
      </w:r>
    </w:p>
    <w:p w14:paraId="25DC5D63" w14:textId="77777777" w:rsidR="0091236C" w:rsidRDefault="0091236C" w:rsidP="0091236C">
      <w:pPr>
        <w:pStyle w:val="MGTHeader"/>
      </w:pPr>
      <w:r>
        <w:t>VC_VOV_PHYL - Proportion of population subjected to physical violence in the previous 12 months [16.1.3]</w:t>
      </w:r>
    </w:p>
    <w:p w14:paraId="11F75883" w14:textId="77777777" w:rsidR="0091236C" w:rsidRDefault="0091236C" w:rsidP="0091236C">
      <w:pPr>
        <w:pStyle w:val="MGTHeader"/>
      </w:pPr>
      <w:r>
        <w:t>VC_VOV_ROBB - Proportion of population subjected to robbery in the previous 12 months [16.1.3]</w:t>
      </w:r>
    </w:p>
    <w:p w14:paraId="590B603F" w14:textId="77777777" w:rsidR="0091236C" w:rsidRDefault="0091236C" w:rsidP="0091236C">
      <w:pPr>
        <w:pStyle w:val="MGTHeader"/>
      </w:pPr>
      <w:r>
        <w:t>VC_VOV_SEXL - Proportion of population subjected to sexual violence in the previous 12 months [16.1.3]</w:t>
      </w:r>
    </w:p>
    <w:p w14:paraId="247835BE" w14:textId="77777777" w:rsidR="0091236C" w:rsidRDefault="0091236C" w:rsidP="0091236C">
      <w:pPr>
        <w:pStyle w:val="MGTHeader"/>
      </w:pPr>
      <w:r>
        <w:t>VC_VOV_PSYCHL - Proportion of population subjected to psychological violence in the previous 12 months, by sex (%) [16.1.3]</w:t>
      </w:r>
    </w:p>
    <w:p w14:paraId="32B2803B" w14:textId="77777777" w:rsidR="0091236C" w:rsidRDefault="0091236C" w:rsidP="0091236C">
      <w:pPr>
        <w:pStyle w:val="MGTHeader"/>
      </w:pPr>
      <w:r>
        <w:t>VC_VOV_PHY_ASLT - Proportion of population subjected to physical assault in the previous 12 months, by sex (%) [16.1.3]</w:t>
      </w:r>
    </w:p>
    <w:p w14:paraId="463DCF38" w14:textId="473463AC" w:rsidR="007A7C60" w:rsidRDefault="0091236C" w:rsidP="009926A1">
      <w:pPr>
        <w:pStyle w:val="MGTHeader"/>
      </w:pPr>
      <w:r>
        <w:t>VC_VOV_SEX_ASLT - Proportion of population subjected to sexual assault in the previous 12 months, by sex (%) [16.1.3]</w:t>
      </w:r>
    </w:p>
    <w:p w14:paraId="157DACE7" w14:textId="6F4C8D27" w:rsidR="00D24330" w:rsidRPr="008447B7" w:rsidRDefault="00D24330" w:rsidP="00D24330">
      <w:pPr>
        <w:pStyle w:val="MIndHeader"/>
        <w:rPr>
          <w:lang w:val="en-US"/>
        </w:rPr>
      </w:pPr>
      <w:r w:rsidRPr="008447B7">
        <w:rPr>
          <w:lang w:val="en-US"/>
        </w:rPr>
        <w:t xml:space="preserve">0.e. Metadata update </w:t>
      </w:r>
      <w:r>
        <w:rPr>
          <w:color w:val="B4B4B4"/>
          <w:sz w:val="20"/>
        </w:rPr>
        <w:t>(META_LAST_UPDATE)</w:t>
      </w:r>
    </w:p>
    <w:sdt>
      <w:sdtPr>
        <w:id w:val="-189536477"/>
        <w:placeholder>
          <w:docPart w:val="DefaultPlaceholder_-1854013437"/>
        </w:placeholder>
        <w:date w:fullDate="2024-03-28T00:00:00Z">
          <w:dateFormat w:val="yyyy-MM-dd"/>
          <w:lid w:val="en-US"/>
          <w:storeMappedDataAs w:val="dateTime"/>
          <w:calendar w:val="gregorian"/>
        </w:date>
      </w:sdtPr>
      <w:sdtEndPr/>
      <w:sdtContent>
        <w:p w14:paraId="355332EC" w14:textId="3FE0893D" w:rsidR="00C0541C" w:rsidRPr="00192D76" w:rsidRDefault="0091236C"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E947DA1" w14:textId="7472E044" w:rsidR="0041234A" w:rsidRDefault="0041234A" w:rsidP="00D24330">
      <w:pPr>
        <w:pStyle w:val="MGTHeader"/>
      </w:pPr>
      <w:r w:rsidRPr="0041234A">
        <w:t xml:space="preserve">Indicator 5.2.1: Proportion of ever-partnered women and girls aged 15 years and older subjected to physical, sexual or psychological violence by a current or former intimate partner in the previous 12 months, by form of violence and by </w:t>
      </w:r>
      <w:proofErr w:type="gramStart"/>
      <w:r w:rsidRPr="0041234A">
        <w:t>age</w:t>
      </w:r>
      <w:proofErr w:type="gramEnd"/>
    </w:p>
    <w:p w14:paraId="0952CB00" w14:textId="7AFB6A6C" w:rsidR="00F45994" w:rsidRDefault="00F45994" w:rsidP="00D24330">
      <w:pPr>
        <w:pStyle w:val="MGTHeader"/>
      </w:pPr>
      <w:r w:rsidRPr="00F45994">
        <w:t xml:space="preserve">Indicator 5.2.2: Proportion of women and girls aged 15 years and older subjected to sexual violence by persons other than an intimate partner in the previous 12 months, by age and place of </w:t>
      </w:r>
      <w:proofErr w:type="gramStart"/>
      <w:r w:rsidRPr="00F45994">
        <w:t>occurrence</w:t>
      </w:r>
      <w:proofErr w:type="gramEnd"/>
    </w:p>
    <w:p w14:paraId="14D3C8E6" w14:textId="132FC098" w:rsidR="00F45994" w:rsidRDefault="00F45994" w:rsidP="00D24330">
      <w:pPr>
        <w:pStyle w:val="MGTHeader"/>
      </w:pPr>
      <w:r w:rsidRPr="00F45994">
        <w:t xml:space="preserve">Indicator 11.7.2: Proportion of persons victim of </w:t>
      </w:r>
      <w:r w:rsidR="00194610">
        <w:t>non-sexual</w:t>
      </w:r>
      <w:r w:rsidRPr="00F45994">
        <w:t xml:space="preserve"> or sexual harassment, by sex, age, disability status and place of occurrence, in the previous 12 months</w:t>
      </w:r>
    </w:p>
    <w:p w14:paraId="622655DA" w14:textId="37591D80" w:rsidR="00C8385E" w:rsidRDefault="00C8385E" w:rsidP="00D24330">
      <w:pPr>
        <w:pStyle w:val="MGTHeader"/>
      </w:pPr>
      <w:r w:rsidRPr="00C8385E">
        <w:t xml:space="preserve">Indicator 16.2.3: Proportion of young women and men aged 18–29 years who experienced sexual violence by age </w:t>
      </w:r>
      <w:proofErr w:type="gramStart"/>
      <w:r w:rsidRPr="00C8385E">
        <w:t>18</w:t>
      </w:r>
      <w:proofErr w:type="gramEnd"/>
    </w:p>
    <w:p w14:paraId="62484E18" w14:textId="4C089479" w:rsidR="00CE2BA0" w:rsidRDefault="00CE2BA0" w:rsidP="00D24330">
      <w:pPr>
        <w:pStyle w:val="MGTHeader"/>
      </w:pPr>
      <w:r w:rsidRPr="00CE2BA0">
        <w:t xml:space="preserve">Indicator 16.3.1: </w:t>
      </w:r>
      <w:r w:rsidR="00FC5B16" w:rsidRPr="00FC5B16">
        <w:t xml:space="preserve">Proportion of victims of (a) physical, (b) psychological and/or (c) sexual violence in the previous 12 months who reported their victimization to competent authorities or other officially recognized conflict resolution </w:t>
      </w:r>
      <w:proofErr w:type="gramStart"/>
      <w:r w:rsidR="00FC5B16" w:rsidRPr="00FC5B16">
        <w:t>mechanisms</w:t>
      </w:r>
      <w:proofErr w:type="gramEnd"/>
    </w:p>
    <w:p w14:paraId="2F749DD0" w14:textId="2F7786D9" w:rsidR="00CE2BA0" w:rsidRDefault="0041234A" w:rsidP="00D24330">
      <w:pPr>
        <w:pStyle w:val="MGTHeader"/>
      </w:pPr>
      <w:r w:rsidRPr="0041234A">
        <w:t>Indicator 16.a.1: Existence of independent national human rights institutions in compliance with the Paris</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2B2EBBFD" w:rsidR="008D1D39" w:rsidRPr="00A96255" w:rsidRDefault="00C0541C" w:rsidP="008447B7">
      <w:pPr>
        <w:pStyle w:val="MGTHeader"/>
      </w:pPr>
      <w:r w:rsidRPr="00C0541C">
        <w:lastRenderedPageBreak/>
        <w:t>United Nations Office on Drugs and Crime (UNODC)</w:t>
      </w:r>
    </w:p>
    <w:p w14:paraId="12E0D73A" w14:textId="6AAD42FB" w:rsidR="00B31E2C" w:rsidRPr="00EA05D3" w:rsidRDefault="00B31E2C" w:rsidP="00193572">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6FD74C92" w:rsidR="00F719A8" w:rsidRPr="00AA38C1" w:rsidRDefault="00C0541C" w:rsidP="00576CFA">
      <w:pPr>
        <w:pStyle w:val="MText"/>
      </w:pPr>
      <w:r w:rsidRPr="00AA38C1">
        <w:t>United Nations Office on Drugs and Crime (UNODC)</w:t>
      </w:r>
    </w:p>
    <w:p w14:paraId="31A177D9" w14:textId="77777777" w:rsidR="00C0541C" w:rsidRPr="00AA38C1" w:rsidRDefault="00C0541C" w:rsidP="00576CFA">
      <w:pPr>
        <w:pStyle w:val="MText"/>
      </w:pPr>
    </w:p>
    <w:p w14:paraId="14915AC8" w14:textId="7D506133" w:rsidR="00B31E2C" w:rsidRPr="00AA38C1" w:rsidRDefault="00B31E2C" w:rsidP="008B0AC7">
      <w:pPr>
        <w:pStyle w:val="MHeader"/>
      </w:pPr>
      <w:r w:rsidRPr="00AA38C1">
        <w:t xml:space="preserve">2. Definition, concepts, and classifications </w:t>
      </w:r>
      <w:r>
        <w:rPr>
          <w:color w:val="B4B4B4"/>
          <w:sz w:val="20"/>
        </w:rPr>
        <w:t>(IND_DEF_CON_CLASS)</w:t>
      </w:r>
    </w:p>
    <w:p w14:paraId="2AC373EA" w14:textId="44236363" w:rsidR="008B0AC7" w:rsidRPr="00AA38C1" w:rsidRDefault="008B0AC7" w:rsidP="00F719A8">
      <w:pPr>
        <w:pStyle w:val="MHeader2"/>
      </w:pPr>
      <w:r w:rsidRPr="00AA38C1">
        <w:t xml:space="preserve">2.a. Definition and concepts </w:t>
      </w:r>
      <w:r>
        <w:rPr>
          <w:color w:val="B4B4B4"/>
          <w:sz w:val="20"/>
        </w:rPr>
        <w:t>(STAT_CONC_DEF)</w:t>
      </w:r>
    </w:p>
    <w:p w14:paraId="08CF9AF1" w14:textId="77777777" w:rsidR="00EF60F3" w:rsidRPr="00AA38C1" w:rsidRDefault="00EF60F3" w:rsidP="00EF60F3">
      <w:pPr>
        <w:shd w:val="clear" w:color="auto" w:fill="FFFFFF"/>
        <w:spacing w:after="0"/>
        <w:rPr>
          <w:rFonts w:eastAsia="Times New Roman" w:cs="Times New Roman"/>
          <w:color w:val="4A4A4A"/>
          <w:sz w:val="21"/>
          <w:szCs w:val="21"/>
          <w:lang w:eastAsia="en-GB"/>
        </w:rPr>
      </w:pPr>
      <w:r w:rsidRPr="00AA38C1">
        <w:rPr>
          <w:rFonts w:eastAsia="Times New Roman" w:cs="Times New Roman"/>
          <w:b/>
          <w:bCs/>
          <w:color w:val="4A4A4A"/>
          <w:sz w:val="21"/>
          <w:szCs w:val="21"/>
          <w:lang w:eastAsia="en-GB"/>
        </w:rPr>
        <w:t>Definition:</w:t>
      </w:r>
    </w:p>
    <w:p w14:paraId="51594B84" w14:textId="30799C49" w:rsidR="00EF60F3" w:rsidRPr="00AA38C1" w:rsidRDefault="00EF60F3" w:rsidP="00EF60F3">
      <w:p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 xml:space="preserve">The total number of persons who have been victim of </w:t>
      </w:r>
      <w:r w:rsidR="00DE5CD8" w:rsidRPr="00AA38C1">
        <w:rPr>
          <w:rFonts w:eastAsia="Times New Roman" w:cs="Times New Roman"/>
          <w:color w:val="4A4A4A"/>
          <w:sz w:val="21"/>
          <w:szCs w:val="21"/>
          <w:lang w:eastAsia="en-GB"/>
        </w:rPr>
        <w:t xml:space="preserve">(a) </w:t>
      </w:r>
      <w:r w:rsidRPr="00AA38C1">
        <w:rPr>
          <w:rFonts w:eastAsia="Times New Roman" w:cs="Times New Roman"/>
          <w:color w:val="4A4A4A"/>
          <w:sz w:val="21"/>
          <w:szCs w:val="21"/>
          <w:lang w:eastAsia="en-GB"/>
        </w:rPr>
        <w:t xml:space="preserve">physical, </w:t>
      </w:r>
      <w:r w:rsidR="00DE5CD8" w:rsidRPr="00AA38C1">
        <w:rPr>
          <w:rFonts w:eastAsia="Times New Roman" w:cs="Times New Roman"/>
          <w:color w:val="4A4A4A"/>
          <w:sz w:val="21"/>
          <w:szCs w:val="21"/>
          <w:lang w:eastAsia="en-GB"/>
        </w:rPr>
        <w:t xml:space="preserve">(b) </w:t>
      </w:r>
      <w:r w:rsidRPr="00AA38C1">
        <w:rPr>
          <w:rFonts w:eastAsia="Times New Roman" w:cs="Times New Roman"/>
          <w:color w:val="4A4A4A"/>
          <w:sz w:val="21"/>
          <w:szCs w:val="21"/>
          <w:lang w:eastAsia="en-GB"/>
        </w:rPr>
        <w:t xml:space="preserve">psychological </w:t>
      </w:r>
      <w:r w:rsidR="00DE5CD8" w:rsidRPr="00AA38C1">
        <w:rPr>
          <w:rFonts w:eastAsia="Times New Roman" w:cs="Times New Roman"/>
          <w:color w:val="4A4A4A"/>
          <w:sz w:val="21"/>
          <w:szCs w:val="21"/>
          <w:lang w:eastAsia="en-GB"/>
        </w:rPr>
        <w:t xml:space="preserve">and (c) </w:t>
      </w:r>
      <w:r w:rsidRPr="00AA38C1">
        <w:rPr>
          <w:rFonts w:eastAsia="Times New Roman" w:cs="Times New Roman"/>
          <w:color w:val="4A4A4A"/>
          <w:sz w:val="21"/>
          <w:szCs w:val="21"/>
          <w:lang w:eastAsia="en-GB"/>
        </w:rPr>
        <w:t>sexual violence in the previous 12 months, as a share of the total population.</w:t>
      </w:r>
    </w:p>
    <w:p w14:paraId="7E3629AE" w14:textId="77777777" w:rsidR="00DE5CD8" w:rsidRPr="00AA38C1" w:rsidRDefault="00DE5CD8" w:rsidP="00EF60F3">
      <w:pPr>
        <w:shd w:val="clear" w:color="auto" w:fill="FFFFFF"/>
        <w:spacing w:after="0"/>
        <w:rPr>
          <w:rFonts w:eastAsia="Times New Roman" w:cs="Times New Roman"/>
          <w:color w:val="4A4A4A"/>
          <w:sz w:val="21"/>
          <w:szCs w:val="21"/>
          <w:lang w:eastAsia="en-GB"/>
        </w:rPr>
      </w:pPr>
    </w:p>
    <w:p w14:paraId="6B7E2DE8" w14:textId="2D863C3F" w:rsidR="00793EB6" w:rsidRPr="00AA38C1" w:rsidRDefault="00793EB6" w:rsidP="00793EB6">
      <w:p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Three separate indicators should be computed, one for each type of violence.</w:t>
      </w:r>
    </w:p>
    <w:p w14:paraId="69B2DE2B" w14:textId="77777777" w:rsidR="00EF60F3" w:rsidRPr="00AA38C1" w:rsidRDefault="00EF60F3" w:rsidP="00EF60F3">
      <w:pPr>
        <w:shd w:val="clear" w:color="auto" w:fill="FFFFFF"/>
        <w:spacing w:after="0"/>
        <w:rPr>
          <w:rFonts w:eastAsia="Times New Roman" w:cs="Times New Roman"/>
          <w:color w:val="4A4A4A"/>
          <w:sz w:val="21"/>
          <w:szCs w:val="21"/>
          <w:lang w:eastAsia="en-GB"/>
        </w:rPr>
      </w:pPr>
    </w:p>
    <w:p w14:paraId="0E0201F3" w14:textId="77777777" w:rsidR="00EF60F3" w:rsidRPr="00AA38C1" w:rsidRDefault="00EF60F3" w:rsidP="00EF60F3">
      <w:pPr>
        <w:shd w:val="clear" w:color="auto" w:fill="FFFFFF"/>
        <w:spacing w:after="0"/>
        <w:rPr>
          <w:rFonts w:eastAsia="Times New Roman" w:cs="Times New Roman"/>
          <w:color w:val="4A4A4A"/>
          <w:sz w:val="21"/>
          <w:szCs w:val="21"/>
          <w:lang w:eastAsia="en-GB"/>
        </w:rPr>
      </w:pPr>
      <w:r w:rsidRPr="00AA38C1">
        <w:rPr>
          <w:rFonts w:eastAsia="Times New Roman" w:cs="Times New Roman"/>
          <w:b/>
          <w:bCs/>
          <w:color w:val="4A4A4A"/>
          <w:sz w:val="21"/>
          <w:szCs w:val="21"/>
          <w:lang w:eastAsia="en-GB"/>
        </w:rPr>
        <w:t>Concepts:</w:t>
      </w:r>
    </w:p>
    <w:p w14:paraId="7E2C4077" w14:textId="446D63B4" w:rsidR="00EF60F3" w:rsidRPr="00AA38C1" w:rsidRDefault="00EF60F3" w:rsidP="00EF60F3">
      <w:p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 xml:space="preserve">This indicator measures the prevalence of victimization from </w:t>
      </w:r>
      <w:r w:rsidR="009F0BC4" w:rsidRPr="00AA38C1">
        <w:rPr>
          <w:rFonts w:eastAsia="Times New Roman" w:cs="Times New Roman"/>
          <w:color w:val="4A4A4A"/>
          <w:sz w:val="21"/>
          <w:szCs w:val="21"/>
          <w:lang w:eastAsia="en-GB"/>
        </w:rPr>
        <w:t xml:space="preserve">(a) </w:t>
      </w:r>
      <w:r w:rsidRPr="00AA38C1">
        <w:rPr>
          <w:rFonts w:eastAsia="Times New Roman" w:cs="Times New Roman"/>
          <w:color w:val="4A4A4A"/>
          <w:sz w:val="21"/>
          <w:szCs w:val="21"/>
          <w:lang w:eastAsia="en-GB"/>
        </w:rPr>
        <w:t xml:space="preserve">physical, </w:t>
      </w:r>
      <w:r w:rsidR="009F0BC4" w:rsidRPr="00AA38C1">
        <w:rPr>
          <w:rFonts w:eastAsia="Times New Roman" w:cs="Times New Roman"/>
          <w:color w:val="4A4A4A"/>
          <w:sz w:val="21"/>
          <w:szCs w:val="21"/>
          <w:lang w:eastAsia="en-GB"/>
        </w:rPr>
        <w:t xml:space="preserve">(b) </w:t>
      </w:r>
      <w:r w:rsidRPr="00AA38C1">
        <w:rPr>
          <w:rFonts w:eastAsia="Times New Roman" w:cs="Times New Roman"/>
          <w:color w:val="4A4A4A"/>
          <w:sz w:val="21"/>
          <w:szCs w:val="21"/>
          <w:lang w:eastAsia="en-GB"/>
        </w:rPr>
        <w:t>psychological</w:t>
      </w:r>
      <w:r w:rsidR="00F73DAA" w:rsidRPr="00AA38C1">
        <w:rPr>
          <w:rFonts w:eastAsia="Times New Roman" w:cs="Times New Roman"/>
          <w:color w:val="4A4A4A"/>
          <w:sz w:val="21"/>
          <w:szCs w:val="21"/>
          <w:lang w:eastAsia="en-GB"/>
        </w:rPr>
        <w:t xml:space="preserve"> and</w:t>
      </w:r>
      <w:r w:rsidRPr="00AA38C1">
        <w:rPr>
          <w:rFonts w:eastAsia="Times New Roman" w:cs="Times New Roman"/>
          <w:color w:val="4A4A4A"/>
          <w:sz w:val="21"/>
          <w:szCs w:val="21"/>
          <w:lang w:eastAsia="en-GB"/>
        </w:rPr>
        <w:t xml:space="preserve"> </w:t>
      </w:r>
      <w:r w:rsidR="009F0BC4" w:rsidRPr="00AA38C1">
        <w:rPr>
          <w:rFonts w:eastAsia="Times New Roman" w:cs="Times New Roman"/>
          <w:color w:val="4A4A4A"/>
          <w:sz w:val="21"/>
          <w:szCs w:val="21"/>
          <w:lang w:eastAsia="en-GB"/>
        </w:rPr>
        <w:t xml:space="preserve">(c) </w:t>
      </w:r>
      <w:r w:rsidRPr="00AA38C1">
        <w:rPr>
          <w:rFonts w:eastAsia="Times New Roman" w:cs="Times New Roman"/>
          <w:color w:val="4A4A4A"/>
          <w:sz w:val="21"/>
          <w:szCs w:val="21"/>
          <w:lang w:eastAsia="en-GB"/>
        </w:rPr>
        <w:t>sexual violence</w:t>
      </w:r>
      <w:r w:rsidR="00F73DAA" w:rsidRPr="00AA38C1">
        <w:rPr>
          <w:rFonts w:eastAsia="Times New Roman" w:cs="Times New Roman"/>
          <w:color w:val="4A4A4A"/>
          <w:sz w:val="21"/>
          <w:szCs w:val="21"/>
          <w:lang w:eastAsia="en-GB"/>
        </w:rPr>
        <w:t xml:space="preserve"> respectively</w:t>
      </w:r>
      <w:r w:rsidR="008A4748" w:rsidRPr="00AA38C1">
        <w:rPr>
          <w:rFonts w:eastAsia="Times New Roman" w:cs="Times New Roman"/>
          <w:color w:val="4A4A4A"/>
          <w:sz w:val="21"/>
          <w:szCs w:val="21"/>
          <w:lang w:eastAsia="en-GB"/>
        </w:rPr>
        <w:t>.</w:t>
      </w:r>
    </w:p>
    <w:p w14:paraId="02B20F98" w14:textId="77777777" w:rsidR="00EF60F3" w:rsidRPr="00AA38C1" w:rsidRDefault="00EF60F3" w:rsidP="00EF60F3">
      <w:pPr>
        <w:shd w:val="clear" w:color="auto" w:fill="FFFFFF"/>
        <w:spacing w:after="0"/>
        <w:rPr>
          <w:rFonts w:eastAsia="Times New Roman" w:cs="Times New Roman"/>
          <w:color w:val="4A4A4A"/>
          <w:sz w:val="21"/>
          <w:szCs w:val="21"/>
          <w:lang w:eastAsia="en-GB"/>
        </w:rPr>
      </w:pPr>
    </w:p>
    <w:p w14:paraId="27E0FA24" w14:textId="2F5F78EE" w:rsidR="005900C0" w:rsidRPr="00AA38C1" w:rsidRDefault="009F0BC4" w:rsidP="00EF60F3">
      <w:pPr>
        <w:shd w:val="clear" w:color="auto" w:fill="FFFFFF"/>
        <w:spacing w:after="0"/>
        <w:rPr>
          <w:rFonts w:eastAsia="Times New Roman" w:cs="Times New Roman"/>
          <w:color w:val="4A4A4A"/>
          <w:sz w:val="21"/>
          <w:szCs w:val="21"/>
          <w:lang w:eastAsia="en-GB"/>
        </w:rPr>
      </w:pPr>
      <w:r w:rsidRPr="00AA38C1">
        <w:rPr>
          <w:rFonts w:eastAsia="Times New Roman" w:cs="Times New Roman"/>
          <w:b/>
          <w:bCs/>
          <w:color w:val="4A4A4A"/>
          <w:sz w:val="21"/>
          <w:szCs w:val="21"/>
          <w:lang w:eastAsia="en-GB"/>
        </w:rPr>
        <w:t xml:space="preserve">(a) </w:t>
      </w:r>
      <w:r w:rsidR="00EF60F3" w:rsidRPr="00AA38C1">
        <w:rPr>
          <w:rFonts w:eastAsia="Times New Roman" w:cs="Times New Roman"/>
          <w:b/>
          <w:bCs/>
          <w:color w:val="4A4A4A"/>
          <w:sz w:val="21"/>
          <w:szCs w:val="21"/>
          <w:lang w:eastAsia="en-GB"/>
        </w:rPr>
        <w:t>Physical violence:</w:t>
      </w:r>
      <w:r w:rsidR="00EF60F3" w:rsidRPr="00AA38C1">
        <w:rPr>
          <w:rFonts w:eastAsia="Times New Roman" w:cs="Times New Roman"/>
          <w:color w:val="4A4A4A"/>
          <w:sz w:val="21"/>
          <w:szCs w:val="21"/>
          <w:lang w:eastAsia="en-GB"/>
        </w:rPr>
        <w:t xml:space="preserve"> This concept </w:t>
      </w:r>
      <w:r w:rsidR="0063216A" w:rsidRPr="00AA38C1">
        <w:rPr>
          <w:rFonts w:eastAsia="Times New Roman" w:cs="Times New Roman"/>
          <w:color w:val="4A4A4A"/>
          <w:sz w:val="21"/>
          <w:szCs w:val="21"/>
          <w:lang w:eastAsia="en-GB"/>
        </w:rPr>
        <w:t xml:space="preserve">largely </w:t>
      </w:r>
      <w:r w:rsidR="00131FA6" w:rsidRPr="00AA38C1">
        <w:rPr>
          <w:rFonts w:eastAsia="Times New Roman" w:cs="Times New Roman"/>
          <w:color w:val="4A4A4A"/>
          <w:sz w:val="21"/>
          <w:szCs w:val="21"/>
          <w:lang w:eastAsia="en-GB"/>
        </w:rPr>
        <w:t>corresponds to</w:t>
      </w:r>
      <w:r w:rsidR="00EF60F3" w:rsidRPr="00AA38C1">
        <w:rPr>
          <w:rFonts w:eastAsia="Times New Roman" w:cs="Times New Roman"/>
          <w:color w:val="4A4A4A"/>
          <w:sz w:val="21"/>
          <w:szCs w:val="21"/>
          <w:lang w:eastAsia="en-GB"/>
        </w:rPr>
        <w:t xml:space="preserve"> </w:t>
      </w:r>
      <w:r w:rsidR="005D2CC3" w:rsidRPr="00AA38C1">
        <w:rPr>
          <w:rFonts w:eastAsia="Times New Roman" w:cs="Times New Roman"/>
          <w:color w:val="4A4A4A"/>
          <w:sz w:val="21"/>
          <w:szCs w:val="21"/>
          <w:lang w:eastAsia="en-GB"/>
        </w:rPr>
        <w:t xml:space="preserve">physical </w:t>
      </w:r>
      <w:r w:rsidR="00EF60F3" w:rsidRPr="00AA38C1">
        <w:rPr>
          <w:rFonts w:eastAsia="Times New Roman" w:cs="Times New Roman"/>
          <w:color w:val="4A4A4A"/>
          <w:sz w:val="21"/>
          <w:szCs w:val="21"/>
          <w:lang w:eastAsia="en-GB"/>
        </w:rPr>
        <w:t>assault</w:t>
      </w:r>
      <w:r w:rsidR="005900C0" w:rsidRPr="00AA38C1">
        <w:rPr>
          <w:rFonts w:eastAsia="Times New Roman" w:cs="Times New Roman"/>
          <w:color w:val="4A4A4A"/>
          <w:sz w:val="21"/>
          <w:szCs w:val="21"/>
          <w:lang w:eastAsia="en-GB"/>
        </w:rPr>
        <w:t xml:space="preserve"> and robbery.</w:t>
      </w:r>
    </w:p>
    <w:p w14:paraId="3ABC94FF" w14:textId="77777777" w:rsidR="005900C0" w:rsidRPr="00AA38C1" w:rsidRDefault="005900C0" w:rsidP="00EF60F3">
      <w:pPr>
        <w:shd w:val="clear" w:color="auto" w:fill="FFFFFF"/>
        <w:spacing w:after="0"/>
        <w:rPr>
          <w:rFonts w:eastAsia="Times New Roman" w:cs="Times New Roman"/>
          <w:color w:val="4A4A4A"/>
          <w:sz w:val="21"/>
          <w:szCs w:val="21"/>
          <w:lang w:eastAsia="en-GB"/>
        </w:rPr>
      </w:pPr>
    </w:p>
    <w:p w14:paraId="040CDF2A" w14:textId="2632151A" w:rsidR="00EF60F3" w:rsidRPr="00AA38C1" w:rsidRDefault="005900C0" w:rsidP="00EF60F3">
      <w:p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Assault is</w:t>
      </w:r>
      <w:r w:rsidR="00EF60F3" w:rsidRPr="00AA38C1">
        <w:rPr>
          <w:rFonts w:eastAsia="Times New Roman" w:cs="Times New Roman"/>
          <w:color w:val="4A4A4A"/>
          <w:sz w:val="21"/>
          <w:szCs w:val="21"/>
          <w:lang w:eastAsia="en-GB"/>
        </w:rPr>
        <w:t xml:space="preserve"> defined in the International Classification of Crime for Statistical Purposes (ICCS)</w:t>
      </w:r>
      <w:r w:rsidR="005D3519" w:rsidRPr="00AA38C1">
        <w:rPr>
          <w:rFonts w:eastAsia="Times New Roman" w:cs="Times New Roman"/>
          <w:color w:val="4A4A4A"/>
          <w:sz w:val="21"/>
          <w:szCs w:val="21"/>
          <w:lang w:eastAsia="en-GB"/>
        </w:rPr>
        <w:t xml:space="preserve"> as</w:t>
      </w:r>
      <w:r w:rsidR="00EF60F3" w:rsidRPr="00AA38C1">
        <w:rPr>
          <w:rFonts w:eastAsia="Times New Roman" w:cs="Times New Roman"/>
          <w:color w:val="4A4A4A"/>
          <w:sz w:val="21"/>
          <w:szCs w:val="21"/>
          <w:lang w:eastAsia="en-GB"/>
        </w:rPr>
        <w:t>: the intentional or reckless application of physical force inflicted upon the body of a person.</w:t>
      </w:r>
      <w:r w:rsidR="0077761B" w:rsidRPr="00AA38C1">
        <w:rPr>
          <w:rStyle w:val="FootnoteReference"/>
          <w:rFonts w:eastAsia="Times New Roman" w:cs="Times New Roman"/>
          <w:color w:val="4A4A4A"/>
          <w:sz w:val="21"/>
          <w:szCs w:val="21"/>
          <w:lang w:eastAsia="en-GB"/>
        </w:rPr>
        <w:footnoteReference w:id="2"/>
      </w:r>
      <w:r w:rsidR="00EF60F3" w:rsidRPr="00AA38C1">
        <w:rPr>
          <w:rFonts w:eastAsia="Times New Roman" w:cs="Times New Roman"/>
          <w:color w:val="4A4A4A"/>
          <w:sz w:val="21"/>
          <w:szCs w:val="21"/>
          <w:lang w:eastAsia="en-GB"/>
        </w:rPr>
        <w:t xml:space="preserve"> This includes </w:t>
      </w:r>
      <w:r w:rsidR="007B3C8F" w:rsidRPr="00AA38C1">
        <w:rPr>
          <w:rFonts w:eastAsia="Times New Roman" w:cs="Times New Roman"/>
          <w:color w:val="4A4A4A"/>
          <w:sz w:val="21"/>
          <w:szCs w:val="21"/>
          <w:lang w:eastAsia="en-GB"/>
        </w:rPr>
        <w:t xml:space="preserve">the intentional or reckless application of serious physical force </w:t>
      </w:r>
      <w:r w:rsidR="007A3764" w:rsidRPr="00AA38C1">
        <w:rPr>
          <w:rFonts w:eastAsia="Times New Roman" w:cs="Times New Roman"/>
          <w:color w:val="4A4A4A"/>
          <w:sz w:val="21"/>
          <w:szCs w:val="21"/>
          <w:lang w:eastAsia="en-GB"/>
        </w:rPr>
        <w:t xml:space="preserve">resulting in serious bodily injury, and the intentional or reckless application of minor physical force </w:t>
      </w:r>
      <w:r w:rsidR="00082CDC" w:rsidRPr="00AA38C1">
        <w:rPr>
          <w:rFonts w:eastAsia="Times New Roman" w:cs="Times New Roman"/>
          <w:color w:val="4A4A4A"/>
          <w:sz w:val="21"/>
          <w:szCs w:val="21"/>
          <w:lang w:eastAsia="en-GB"/>
        </w:rPr>
        <w:t xml:space="preserve">resulting in no injury or minor </w:t>
      </w:r>
      <w:r w:rsidR="00E854EA" w:rsidRPr="00AA38C1">
        <w:rPr>
          <w:rFonts w:eastAsia="Times New Roman" w:cs="Times New Roman"/>
          <w:color w:val="4A4A4A"/>
          <w:sz w:val="21"/>
          <w:szCs w:val="21"/>
          <w:lang w:eastAsia="en-GB"/>
        </w:rPr>
        <w:t>bodily injury</w:t>
      </w:r>
      <w:r w:rsidR="0028734A" w:rsidRPr="00AA38C1">
        <w:rPr>
          <w:rFonts w:eastAsia="Times New Roman" w:cs="Times New Roman"/>
          <w:color w:val="4A4A4A"/>
          <w:sz w:val="21"/>
          <w:szCs w:val="21"/>
          <w:lang w:eastAsia="en-GB"/>
        </w:rPr>
        <w:t xml:space="preserve">. </w:t>
      </w:r>
      <w:r w:rsidR="00EF60F3" w:rsidRPr="00AA38C1">
        <w:rPr>
          <w:rFonts w:eastAsia="Times New Roman" w:cs="Times New Roman"/>
          <w:color w:val="4A4A4A"/>
          <w:sz w:val="21"/>
          <w:szCs w:val="21"/>
          <w:lang w:eastAsia="en-GB"/>
        </w:rPr>
        <w:t>According to the ICCS, these are defined as:</w:t>
      </w:r>
    </w:p>
    <w:p w14:paraId="7CD9F06D" w14:textId="77777777" w:rsidR="00EF60F3" w:rsidRPr="00AA38C1" w:rsidRDefault="00EF60F3" w:rsidP="00EF60F3">
      <w:pPr>
        <w:shd w:val="clear" w:color="auto" w:fill="FFFFFF"/>
        <w:spacing w:after="0"/>
        <w:rPr>
          <w:rFonts w:eastAsia="Times New Roman" w:cs="Times New Roman"/>
          <w:color w:val="4A4A4A"/>
          <w:sz w:val="21"/>
          <w:szCs w:val="21"/>
          <w:lang w:eastAsia="en-GB"/>
        </w:rPr>
      </w:pPr>
    </w:p>
    <w:p w14:paraId="4FE96FD6" w14:textId="77777777" w:rsidR="00EF60F3" w:rsidRPr="00AA38C1" w:rsidRDefault="00EF60F3" w:rsidP="007C6537">
      <w:pPr>
        <w:pStyle w:val="ListParagraph"/>
        <w:numPr>
          <w:ilvl w:val="0"/>
          <w:numId w:val="5"/>
        </w:num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Serious bodily injury, at minimum, includes gunshot or bullet wounds; knife or stab wounds; severed limbs; broken bones or teeth knocked out; internal injuries; being knocked unconscious; and other severe or critical injuries.</w:t>
      </w:r>
    </w:p>
    <w:p w14:paraId="4974452D" w14:textId="77777777" w:rsidR="00EF60F3" w:rsidRPr="00AA38C1" w:rsidRDefault="00EF60F3" w:rsidP="00EF60F3">
      <w:pPr>
        <w:shd w:val="clear" w:color="auto" w:fill="FFFFFF"/>
        <w:spacing w:after="0"/>
        <w:rPr>
          <w:rFonts w:eastAsia="Times New Roman" w:cs="Times New Roman"/>
          <w:color w:val="4A4A4A"/>
          <w:sz w:val="21"/>
          <w:szCs w:val="21"/>
          <w:lang w:eastAsia="en-GB"/>
        </w:rPr>
      </w:pPr>
    </w:p>
    <w:p w14:paraId="0C8EA06C" w14:textId="77777777" w:rsidR="00EF60F3" w:rsidRPr="00AA38C1" w:rsidRDefault="00EF60F3" w:rsidP="007C6537">
      <w:pPr>
        <w:pStyle w:val="ListParagraph"/>
        <w:numPr>
          <w:ilvl w:val="0"/>
          <w:numId w:val="5"/>
        </w:num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Serious physical force, at minimum, includes being shot; stabbed or cut; hit by an object; hit by a thrown object; poisoning and other applications of force with the potential to cause serious bodily injury.</w:t>
      </w:r>
    </w:p>
    <w:p w14:paraId="56AD173D" w14:textId="77777777" w:rsidR="00EF60F3" w:rsidRPr="00AA38C1" w:rsidRDefault="00EF60F3" w:rsidP="00EF60F3">
      <w:pPr>
        <w:shd w:val="clear" w:color="auto" w:fill="FFFFFF"/>
        <w:spacing w:after="0"/>
        <w:rPr>
          <w:rFonts w:eastAsia="Times New Roman" w:cs="Times New Roman"/>
          <w:color w:val="4A4A4A"/>
          <w:sz w:val="21"/>
          <w:szCs w:val="21"/>
          <w:lang w:eastAsia="en-GB"/>
        </w:rPr>
      </w:pPr>
    </w:p>
    <w:p w14:paraId="49616E5A" w14:textId="77777777" w:rsidR="00EF60F3" w:rsidRPr="00AA38C1" w:rsidRDefault="00EF60F3" w:rsidP="007C6537">
      <w:pPr>
        <w:pStyle w:val="ListParagraph"/>
        <w:numPr>
          <w:ilvl w:val="0"/>
          <w:numId w:val="5"/>
        </w:num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Minor bodily injury, at minimum, includes bruises, cuts, scratches, chipped teeth, swelling, black eye and other minor injuries.</w:t>
      </w:r>
    </w:p>
    <w:p w14:paraId="39D361D1" w14:textId="77777777" w:rsidR="00EF60F3" w:rsidRPr="00AA38C1" w:rsidRDefault="00EF60F3" w:rsidP="00EF60F3">
      <w:pPr>
        <w:shd w:val="clear" w:color="auto" w:fill="FFFFFF"/>
        <w:spacing w:after="0"/>
        <w:rPr>
          <w:rFonts w:eastAsia="Times New Roman" w:cs="Times New Roman"/>
          <w:color w:val="4A4A4A"/>
          <w:sz w:val="21"/>
          <w:szCs w:val="21"/>
          <w:lang w:eastAsia="en-GB"/>
        </w:rPr>
      </w:pPr>
    </w:p>
    <w:p w14:paraId="7D5C50B6" w14:textId="77777777" w:rsidR="00EF60F3" w:rsidRPr="00AA38C1" w:rsidRDefault="00EF60F3" w:rsidP="007C6537">
      <w:pPr>
        <w:pStyle w:val="ListParagraph"/>
        <w:numPr>
          <w:ilvl w:val="0"/>
          <w:numId w:val="5"/>
        </w:numPr>
        <w:shd w:val="clear" w:color="auto" w:fill="FFFFFF"/>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Minor physical force, at minimum, includes hitting, slapping, pushing, tripping, knocking down and other applications of force with the potential to cause minor bodily injury.</w:t>
      </w:r>
    </w:p>
    <w:p w14:paraId="59914263" w14:textId="77777777" w:rsidR="00EF60F3" w:rsidRPr="00AA38C1" w:rsidRDefault="00EF60F3" w:rsidP="00EF60F3">
      <w:pPr>
        <w:shd w:val="clear" w:color="auto" w:fill="FFFFFF"/>
        <w:spacing w:after="0"/>
        <w:rPr>
          <w:rFonts w:eastAsia="Times New Roman" w:cs="Times New Roman"/>
          <w:color w:val="4A4A4A"/>
          <w:sz w:val="21"/>
          <w:szCs w:val="21"/>
          <w:lang w:eastAsia="en-GB"/>
        </w:rPr>
      </w:pPr>
    </w:p>
    <w:p w14:paraId="6988C700" w14:textId="6A60509F" w:rsidR="00124CCA" w:rsidRPr="00AA38C1" w:rsidRDefault="00124CCA"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lastRenderedPageBreak/>
        <w:t xml:space="preserve">In addition to </w:t>
      </w:r>
      <w:r w:rsidR="00B5624A" w:rsidRPr="00AA38C1">
        <w:rPr>
          <w:rFonts w:eastAsia="Times New Roman" w:cs="Times New Roman"/>
          <w:color w:val="4A4A4A"/>
          <w:sz w:val="21"/>
          <w:szCs w:val="21"/>
          <w:lang w:eastAsia="en-GB"/>
        </w:rPr>
        <w:t xml:space="preserve">acts of assault, </w:t>
      </w:r>
      <w:r w:rsidR="00E7408E" w:rsidRPr="00AA38C1">
        <w:rPr>
          <w:rFonts w:eastAsia="Times New Roman" w:cs="Times New Roman"/>
          <w:color w:val="4A4A4A"/>
          <w:sz w:val="21"/>
          <w:szCs w:val="21"/>
          <w:lang w:eastAsia="en-GB"/>
        </w:rPr>
        <w:t xml:space="preserve">acts amounting to </w:t>
      </w:r>
      <w:r w:rsidR="00B5624A" w:rsidRPr="00AA38C1">
        <w:rPr>
          <w:rFonts w:eastAsia="Times New Roman" w:cs="Times New Roman"/>
          <w:color w:val="4A4A4A"/>
          <w:sz w:val="21"/>
          <w:szCs w:val="21"/>
          <w:lang w:eastAsia="en-GB"/>
        </w:rPr>
        <w:t xml:space="preserve">serious </w:t>
      </w:r>
      <w:r w:rsidR="00E7408E" w:rsidRPr="00AA38C1">
        <w:rPr>
          <w:rFonts w:eastAsia="Times New Roman" w:cs="Times New Roman"/>
          <w:color w:val="4A4A4A"/>
          <w:sz w:val="21"/>
          <w:szCs w:val="21"/>
          <w:lang w:eastAsia="en-GB"/>
        </w:rPr>
        <w:t xml:space="preserve">physical threats are also </w:t>
      </w:r>
      <w:r w:rsidR="006B7037" w:rsidRPr="00AA38C1">
        <w:rPr>
          <w:rFonts w:eastAsia="Times New Roman" w:cs="Times New Roman"/>
          <w:color w:val="4A4A4A"/>
          <w:sz w:val="21"/>
          <w:szCs w:val="21"/>
          <w:lang w:eastAsia="en-GB"/>
        </w:rPr>
        <w:t xml:space="preserve">included in the definition of physical violence. </w:t>
      </w:r>
      <w:r w:rsidR="006228A5" w:rsidRPr="00AA38C1">
        <w:rPr>
          <w:rFonts w:eastAsia="Times New Roman" w:cs="Times New Roman"/>
          <w:color w:val="4A4A4A"/>
          <w:sz w:val="21"/>
          <w:szCs w:val="21"/>
          <w:lang w:eastAsia="en-GB"/>
        </w:rPr>
        <w:t xml:space="preserve">As defined in the ICCS, serious physical threats </w:t>
      </w:r>
      <w:r w:rsidR="00427F1C" w:rsidRPr="00AA38C1">
        <w:rPr>
          <w:rFonts w:eastAsia="Times New Roman" w:cs="Times New Roman"/>
          <w:color w:val="4A4A4A"/>
          <w:sz w:val="21"/>
          <w:szCs w:val="21"/>
          <w:lang w:eastAsia="en-GB"/>
        </w:rPr>
        <w:t>refer to threat</w:t>
      </w:r>
      <w:r w:rsidR="003F655D" w:rsidRPr="00AA38C1">
        <w:rPr>
          <w:rFonts w:eastAsia="Times New Roman" w:cs="Times New Roman"/>
          <w:color w:val="4A4A4A"/>
          <w:sz w:val="21"/>
          <w:szCs w:val="21"/>
          <w:lang w:eastAsia="en-GB"/>
        </w:rPr>
        <w:t>s</w:t>
      </w:r>
      <w:r w:rsidR="00427F1C" w:rsidRPr="00AA38C1">
        <w:rPr>
          <w:rFonts w:eastAsia="Times New Roman" w:cs="Times New Roman"/>
          <w:color w:val="4A4A4A"/>
          <w:sz w:val="21"/>
          <w:szCs w:val="21"/>
          <w:lang w:eastAsia="en-GB"/>
        </w:rPr>
        <w:t xml:space="preserve"> with the intention to cause death or serious </w:t>
      </w:r>
      <w:r w:rsidR="000A001A" w:rsidRPr="00AA38C1">
        <w:rPr>
          <w:rFonts w:eastAsia="Times New Roman" w:cs="Times New Roman"/>
          <w:color w:val="4A4A4A"/>
          <w:sz w:val="21"/>
          <w:szCs w:val="21"/>
          <w:lang w:eastAsia="en-GB"/>
        </w:rPr>
        <w:t xml:space="preserve">bodily </w:t>
      </w:r>
      <w:r w:rsidR="00553D52" w:rsidRPr="00AA38C1">
        <w:rPr>
          <w:rFonts w:eastAsia="Times New Roman" w:cs="Times New Roman"/>
          <w:color w:val="4A4A4A"/>
          <w:sz w:val="21"/>
          <w:szCs w:val="21"/>
          <w:lang w:eastAsia="en-GB"/>
        </w:rPr>
        <w:t>injury</w:t>
      </w:r>
      <w:r w:rsidR="005B7AEB" w:rsidRPr="00AA38C1">
        <w:rPr>
          <w:rFonts w:eastAsia="Times New Roman" w:cs="Times New Roman"/>
          <w:color w:val="4A4A4A"/>
          <w:sz w:val="21"/>
          <w:szCs w:val="21"/>
          <w:lang w:eastAsia="en-GB"/>
        </w:rPr>
        <w:t>.</w:t>
      </w:r>
      <w:r w:rsidR="005B7AEB" w:rsidRPr="00AA38C1">
        <w:rPr>
          <w:rStyle w:val="FootnoteReference"/>
          <w:rFonts w:eastAsia="Times New Roman" w:cs="Times New Roman"/>
          <w:color w:val="4A4A4A"/>
          <w:sz w:val="21"/>
          <w:szCs w:val="21"/>
          <w:lang w:eastAsia="en-GB"/>
        </w:rPr>
        <w:footnoteReference w:id="3"/>
      </w:r>
    </w:p>
    <w:p w14:paraId="16291CC5" w14:textId="77777777" w:rsidR="00124CCA" w:rsidRPr="00AA38C1" w:rsidRDefault="00124CCA" w:rsidP="00AA38C1">
      <w:pPr>
        <w:spacing w:after="0"/>
        <w:rPr>
          <w:rFonts w:eastAsia="Times New Roman" w:cs="Times New Roman"/>
          <w:color w:val="4A4A4A"/>
          <w:sz w:val="21"/>
          <w:szCs w:val="21"/>
          <w:lang w:eastAsia="en-GB"/>
        </w:rPr>
      </w:pPr>
    </w:p>
    <w:p w14:paraId="109B72B0" w14:textId="2FAC4BA5" w:rsidR="003C4C0C" w:rsidRPr="00AA38C1" w:rsidRDefault="003C4C0C"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 xml:space="preserve">Furthermore, </w:t>
      </w:r>
      <w:r w:rsidR="00E64555" w:rsidRPr="00AA38C1">
        <w:rPr>
          <w:rFonts w:eastAsia="Times New Roman" w:cs="Times New Roman"/>
          <w:color w:val="4A4A4A"/>
          <w:sz w:val="21"/>
          <w:szCs w:val="21"/>
          <w:lang w:eastAsia="en-GB"/>
        </w:rPr>
        <w:t xml:space="preserve">physical violence also </w:t>
      </w:r>
      <w:r w:rsidR="00A30307" w:rsidRPr="00AA38C1">
        <w:rPr>
          <w:rFonts w:eastAsia="Times New Roman" w:cs="Times New Roman"/>
          <w:color w:val="4A4A4A"/>
          <w:sz w:val="21"/>
          <w:szCs w:val="21"/>
          <w:lang w:eastAsia="en-GB"/>
        </w:rPr>
        <w:t>covers</w:t>
      </w:r>
      <w:r w:rsidR="00E64555" w:rsidRPr="00AA38C1">
        <w:rPr>
          <w:rFonts w:eastAsia="Times New Roman" w:cs="Times New Roman"/>
          <w:color w:val="4A4A4A"/>
          <w:sz w:val="21"/>
          <w:szCs w:val="21"/>
          <w:lang w:eastAsia="en-GB"/>
        </w:rPr>
        <w:t xml:space="preserve"> acts of robber</w:t>
      </w:r>
      <w:r w:rsidR="00F6730C" w:rsidRPr="00AA38C1">
        <w:rPr>
          <w:rFonts w:eastAsia="Times New Roman" w:cs="Times New Roman"/>
          <w:color w:val="4A4A4A"/>
          <w:sz w:val="21"/>
          <w:szCs w:val="21"/>
          <w:lang w:eastAsia="en-GB"/>
        </w:rPr>
        <w:t>y</w:t>
      </w:r>
      <w:r w:rsidR="00E64555" w:rsidRPr="00AA38C1">
        <w:rPr>
          <w:rFonts w:eastAsia="Times New Roman" w:cs="Times New Roman"/>
          <w:color w:val="4A4A4A"/>
          <w:sz w:val="21"/>
          <w:szCs w:val="21"/>
          <w:lang w:eastAsia="en-GB"/>
        </w:rPr>
        <w:t xml:space="preserve">, defined in the ICCS as </w:t>
      </w:r>
      <w:r w:rsidR="00792782" w:rsidRPr="00AA38C1">
        <w:rPr>
          <w:rFonts w:eastAsia="Times New Roman" w:cs="Times New Roman"/>
          <w:color w:val="4A4A4A"/>
          <w:sz w:val="21"/>
          <w:szCs w:val="21"/>
          <w:lang w:eastAsia="en-GB"/>
        </w:rPr>
        <w:t xml:space="preserve">unlawfully taking or obtaining property with the use of force or threat of force against a person with intent to </w:t>
      </w:r>
      <w:proofErr w:type="gramStart"/>
      <w:r w:rsidR="00792782" w:rsidRPr="00AA38C1">
        <w:rPr>
          <w:rFonts w:eastAsia="Times New Roman" w:cs="Times New Roman"/>
          <w:color w:val="4A4A4A"/>
          <w:sz w:val="21"/>
          <w:szCs w:val="21"/>
          <w:lang w:eastAsia="en-GB"/>
        </w:rPr>
        <w:t>permanently or temporarily withhold it</w:t>
      </w:r>
      <w:proofErr w:type="gramEnd"/>
      <w:r w:rsidR="00792782" w:rsidRPr="00AA38C1">
        <w:rPr>
          <w:rFonts w:eastAsia="Times New Roman" w:cs="Times New Roman"/>
          <w:color w:val="4A4A4A"/>
          <w:sz w:val="21"/>
          <w:szCs w:val="21"/>
          <w:lang w:eastAsia="en-GB"/>
        </w:rPr>
        <w:t xml:space="preserve"> from a person or organization.</w:t>
      </w:r>
      <w:r w:rsidR="00043E77" w:rsidRPr="00AA38C1">
        <w:rPr>
          <w:rStyle w:val="FootnoteReference"/>
          <w:rFonts w:eastAsia="Times New Roman" w:cs="Times New Roman"/>
          <w:color w:val="4A4A4A"/>
          <w:sz w:val="21"/>
          <w:szCs w:val="21"/>
          <w:lang w:eastAsia="en-GB"/>
        </w:rPr>
        <w:footnoteReference w:id="4"/>
      </w:r>
    </w:p>
    <w:p w14:paraId="4D1C870F" w14:textId="77777777" w:rsidR="003C4C0C" w:rsidRPr="00AA38C1" w:rsidRDefault="003C4C0C" w:rsidP="00AA38C1">
      <w:pPr>
        <w:spacing w:after="0"/>
        <w:rPr>
          <w:rFonts w:eastAsia="Times New Roman" w:cs="Times New Roman"/>
          <w:color w:val="4A4A4A"/>
          <w:sz w:val="21"/>
          <w:szCs w:val="21"/>
          <w:lang w:eastAsia="en-GB"/>
        </w:rPr>
      </w:pPr>
    </w:p>
    <w:p w14:paraId="22E74AD9" w14:textId="4C25AAA6" w:rsidR="00A30307" w:rsidRPr="00AA38C1" w:rsidRDefault="00387F8E"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Physical violence only counts as such when it is non-consensual, for example, acts of physical violence (punching, kicking, etc.) experienced while exercising a regulated combat sport or combat training will not count towards victimization prevalence.</w:t>
      </w:r>
    </w:p>
    <w:p w14:paraId="0DC2AC9E" w14:textId="77777777" w:rsidR="00985100" w:rsidRPr="00AA38C1" w:rsidRDefault="00985100" w:rsidP="00AA38C1">
      <w:pPr>
        <w:spacing w:after="0"/>
        <w:rPr>
          <w:rFonts w:eastAsia="Times New Roman" w:cs="Times New Roman"/>
          <w:color w:val="4A4A4A"/>
          <w:sz w:val="21"/>
          <w:szCs w:val="21"/>
          <w:lang w:eastAsia="en-GB"/>
        </w:rPr>
      </w:pPr>
    </w:p>
    <w:p w14:paraId="6554CB1F" w14:textId="00BAB2D4" w:rsidR="00985100" w:rsidRPr="00AA38C1" w:rsidRDefault="00985100"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 xml:space="preserve">In the absence of suitable data on physical violence, it is possible to </w:t>
      </w:r>
      <w:r w:rsidR="009F0BC4" w:rsidRPr="00AA38C1">
        <w:rPr>
          <w:rFonts w:eastAsia="Times New Roman" w:cs="Times New Roman"/>
          <w:color w:val="4A4A4A"/>
          <w:sz w:val="21"/>
          <w:szCs w:val="21"/>
          <w:lang w:eastAsia="en-GB"/>
        </w:rPr>
        <w:t xml:space="preserve">use </w:t>
      </w:r>
      <w:r w:rsidR="00E072ED" w:rsidRPr="00AA38C1">
        <w:rPr>
          <w:rFonts w:eastAsia="Times New Roman" w:cs="Times New Roman"/>
          <w:color w:val="4A4A4A"/>
          <w:sz w:val="21"/>
          <w:szCs w:val="21"/>
          <w:lang w:eastAsia="en-GB"/>
        </w:rPr>
        <w:t xml:space="preserve">data on </w:t>
      </w:r>
      <w:r w:rsidR="00A30307" w:rsidRPr="00AA38C1">
        <w:rPr>
          <w:rFonts w:eastAsia="Times New Roman" w:cs="Times New Roman"/>
          <w:color w:val="4A4A4A"/>
          <w:sz w:val="21"/>
          <w:szCs w:val="21"/>
          <w:lang w:eastAsia="en-GB"/>
        </w:rPr>
        <w:t>physical assault</w:t>
      </w:r>
      <w:r w:rsidR="00AE2D0E" w:rsidRPr="00AA38C1">
        <w:rPr>
          <w:rFonts w:eastAsia="Times New Roman" w:cs="Times New Roman"/>
          <w:color w:val="4A4A4A"/>
          <w:sz w:val="21"/>
          <w:szCs w:val="21"/>
          <w:lang w:eastAsia="en-GB"/>
        </w:rPr>
        <w:t xml:space="preserve"> or robbery</w:t>
      </w:r>
      <w:r w:rsidR="00E072ED" w:rsidRPr="00AA38C1">
        <w:rPr>
          <w:rFonts w:eastAsia="Times New Roman" w:cs="Times New Roman"/>
          <w:color w:val="4A4A4A"/>
          <w:sz w:val="21"/>
          <w:szCs w:val="21"/>
          <w:lang w:eastAsia="en-GB"/>
        </w:rPr>
        <w:t xml:space="preserve">, given </w:t>
      </w:r>
      <w:r w:rsidR="00A30307" w:rsidRPr="00AA38C1">
        <w:rPr>
          <w:rFonts w:eastAsia="Times New Roman" w:cs="Times New Roman"/>
          <w:color w:val="4A4A4A"/>
          <w:sz w:val="21"/>
          <w:szCs w:val="21"/>
          <w:lang w:eastAsia="en-GB"/>
        </w:rPr>
        <w:t xml:space="preserve">they are </w:t>
      </w:r>
      <w:r w:rsidR="00AE2D0E" w:rsidRPr="00AA38C1">
        <w:rPr>
          <w:rFonts w:eastAsia="Times New Roman" w:cs="Times New Roman"/>
          <w:color w:val="4A4A4A"/>
          <w:sz w:val="21"/>
          <w:szCs w:val="21"/>
          <w:lang w:eastAsia="en-GB"/>
        </w:rPr>
        <w:t xml:space="preserve">both </w:t>
      </w:r>
      <w:r w:rsidR="00A30307" w:rsidRPr="00AA38C1">
        <w:rPr>
          <w:rFonts w:eastAsia="Times New Roman" w:cs="Times New Roman"/>
          <w:color w:val="4A4A4A"/>
          <w:sz w:val="21"/>
          <w:szCs w:val="21"/>
          <w:lang w:eastAsia="en-GB"/>
        </w:rPr>
        <w:t xml:space="preserve">component </w:t>
      </w:r>
      <w:r w:rsidR="00B17F00" w:rsidRPr="00AA38C1">
        <w:rPr>
          <w:rFonts w:eastAsia="Times New Roman" w:cs="Times New Roman"/>
          <w:color w:val="4A4A4A"/>
          <w:sz w:val="21"/>
          <w:szCs w:val="21"/>
          <w:lang w:eastAsia="en-GB"/>
        </w:rPr>
        <w:t xml:space="preserve">of </w:t>
      </w:r>
      <w:r w:rsidR="00AE2D0E" w:rsidRPr="00AA38C1">
        <w:rPr>
          <w:rFonts w:eastAsia="Times New Roman" w:cs="Times New Roman"/>
          <w:color w:val="4A4A4A"/>
          <w:sz w:val="21"/>
          <w:szCs w:val="21"/>
          <w:lang w:eastAsia="en-GB"/>
        </w:rPr>
        <w:t>physical violence</w:t>
      </w:r>
      <w:r w:rsidR="009F2897" w:rsidRPr="00AA38C1">
        <w:rPr>
          <w:rFonts w:eastAsia="Times New Roman" w:cs="Times New Roman"/>
          <w:color w:val="4A4A4A"/>
          <w:sz w:val="21"/>
          <w:szCs w:val="21"/>
          <w:lang w:eastAsia="en-GB"/>
        </w:rPr>
        <w:t xml:space="preserve">. </w:t>
      </w:r>
    </w:p>
    <w:p w14:paraId="74431794" w14:textId="77777777" w:rsidR="00387F8E" w:rsidRPr="00AA38C1" w:rsidRDefault="00387F8E" w:rsidP="00AA38C1">
      <w:pPr>
        <w:spacing w:after="0"/>
        <w:rPr>
          <w:rFonts w:eastAsia="Times New Roman" w:cs="Times New Roman"/>
          <w:color w:val="4A4A4A"/>
          <w:sz w:val="21"/>
          <w:szCs w:val="21"/>
          <w:lang w:eastAsia="en-GB"/>
        </w:rPr>
      </w:pPr>
    </w:p>
    <w:p w14:paraId="153B09C3" w14:textId="138E0811" w:rsidR="00D51E7C" w:rsidRPr="00AA38C1" w:rsidRDefault="00EF60F3" w:rsidP="00AA38C1">
      <w:pPr>
        <w:spacing w:after="0"/>
        <w:rPr>
          <w:rFonts w:eastAsia="Times New Roman" w:cs="Times New Roman"/>
          <w:color w:val="4A4A4A"/>
          <w:sz w:val="21"/>
          <w:szCs w:val="21"/>
          <w:lang w:eastAsia="en-GB"/>
        </w:rPr>
      </w:pPr>
      <w:r w:rsidRPr="00AA38C1">
        <w:rPr>
          <w:rFonts w:eastAsia="Times New Roman" w:cs="Times New Roman"/>
          <w:b/>
          <w:bCs/>
          <w:color w:val="4A4A4A"/>
          <w:sz w:val="21"/>
          <w:szCs w:val="21"/>
          <w:lang w:eastAsia="en-GB"/>
        </w:rPr>
        <w:t>Psychological violence:</w:t>
      </w:r>
      <w:r w:rsidRPr="00AA38C1">
        <w:rPr>
          <w:rFonts w:eastAsia="Times New Roman" w:cs="Times New Roman"/>
          <w:color w:val="4A4A4A"/>
          <w:sz w:val="21"/>
          <w:szCs w:val="21"/>
          <w:lang w:eastAsia="en-GB"/>
        </w:rPr>
        <w:t xml:space="preserve"> There is no consensus at the international level o</w:t>
      </w:r>
      <w:r w:rsidR="0032191E" w:rsidRPr="00AA38C1">
        <w:rPr>
          <w:rFonts w:eastAsia="Times New Roman" w:cs="Times New Roman"/>
          <w:color w:val="4A4A4A"/>
          <w:sz w:val="21"/>
          <w:szCs w:val="21"/>
          <w:lang w:eastAsia="en-GB"/>
        </w:rPr>
        <w:t>n</w:t>
      </w:r>
      <w:r w:rsidRPr="00AA38C1">
        <w:rPr>
          <w:rFonts w:eastAsia="Times New Roman" w:cs="Times New Roman"/>
          <w:color w:val="4A4A4A"/>
          <w:sz w:val="21"/>
          <w:szCs w:val="21"/>
          <w:lang w:eastAsia="en-GB"/>
        </w:rPr>
        <w:t xml:space="preserve"> the precise definition of psychological violence</w:t>
      </w:r>
      <w:r w:rsidR="00080B7C" w:rsidRPr="00AA38C1">
        <w:rPr>
          <w:rFonts w:eastAsia="Times New Roman" w:cs="Times New Roman"/>
          <w:color w:val="4A4A4A"/>
          <w:sz w:val="21"/>
          <w:szCs w:val="21"/>
          <w:lang w:eastAsia="en-GB"/>
        </w:rPr>
        <w:t xml:space="preserve">. </w:t>
      </w:r>
      <w:r w:rsidR="00A64207" w:rsidRPr="00AA38C1">
        <w:rPr>
          <w:rFonts w:eastAsia="Times New Roman" w:cs="Times New Roman"/>
          <w:color w:val="4A4A4A"/>
          <w:sz w:val="21"/>
          <w:szCs w:val="21"/>
          <w:lang w:eastAsia="en-GB"/>
        </w:rPr>
        <w:t xml:space="preserve">Psychological violence may be defined as any intentional and reckless act that causes psychological </w:t>
      </w:r>
      <w:r w:rsidR="00E97CE1" w:rsidRPr="00AA38C1">
        <w:rPr>
          <w:rFonts w:eastAsia="Times New Roman" w:cs="Times New Roman"/>
          <w:color w:val="4A4A4A"/>
          <w:sz w:val="21"/>
          <w:szCs w:val="21"/>
          <w:lang w:eastAsia="en-GB"/>
        </w:rPr>
        <w:t>distress</w:t>
      </w:r>
      <w:r w:rsidR="00A64207" w:rsidRPr="00AA38C1">
        <w:rPr>
          <w:rFonts w:eastAsia="Times New Roman" w:cs="Times New Roman"/>
          <w:color w:val="4A4A4A"/>
          <w:sz w:val="21"/>
          <w:szCs w:val="21"/>
          <w:lang w:eastAsia="en-GB"/>
        </w:rPr>
        <w:t xml:space="preserve"> to an individual. Psychological violence can take the form of, for example, coercion, defamation, humiliation, intimidation, credible threats of violence, excessive verbal attacks or bullying, or harassment. Often, psychological violence is a pattern of behaviours, but it may be a distinct incident as well. Psychological violence is often experienced in domestic contexts.</w:t>
      </w:r>
      <w:r w:rsidR="00863B3B" w:rsidRPr="00AA38C1">
        <w:rPr>
          <w:rFonts w:eastAsia="Times New Roman" w:cs="Times New Roman"/>
          <w:color w:val="4A4A4A"/>
          <w:sz w:val="21"/>
          <w:szCs w:val="21"/>
          <w:lang w:eastAsia="en-GB"/>
        </w:rPr>
        <w:t xml:space="preserve"> T</w:t>
      </w:r>
      <w:r w:rsidR="00080B7C" w:rsidRPr="00AA38C1">
        <w:rPr>
          <w:rFonts w:eastAsia="Times New Roman" w:cs="Times New Roman"/>
          <w:color w:val="4A4A4A"/>
          <w:sz w:val="21"/>
          <w:szCs w:val="21"/>
          <w:lang w:eastAsia="en-GB"/>
        </w:rPr>
        <w:t xml:space="preserve">he </w:t>
      </w:r>
      <w:r w:rsidR="00080B7C" w:rsidRPr="00AA38C1">
        <w:rPr>
          <w:rFonts w:eastAsia="Times New Roman" w:cstheme="minorHAnsi"/>
          <w:color w:val="4A4A4A"/>
          <w:sz w:val="21"/>
          <w:szCs w:val="21"/>
          <w:lang w:eastAsia="en-GB"/>
        </w:rPr>
        <w:t xml:space="preserve">internationally standardized and tested </w:t>
      </w:r>
      <w:r w:rsidR="00080B7C" w:rsidRPr="00AA38C1">
        <w:rPr>
          <w:rFonts w:eastAsia="Times New Roman" w:cs="Times New Roman"/>
          <w:color w:val="4A4A4A"/>
          <w:sz w:val="21"/>
          <w:szCs w:val="21"/>
          <w:lang w:eastAsia="en-GB"/>
        </w:rPr>
        <w:t xml:space="preserve">SDG 16 </w:t>
      </w:r>
      <w:r w:rsidR="005A4F20" w:rsidRPr="00AA38C1">
        <w:rPr>
          <w:rFonts w:eastAsia="Times New Roman" w:cs="Times New Roman"/>
          <w:color w:val="4A4A4A"/>
          <w:sz w:val="21"/>
          <w:szCs w:val="21"/>
          <w:lang w:eastAsia="en-GB"/>
        </w:rPr>
        <w:t xml:space="preserve">survey </w:t>
      </w:r>
      <w:proofErr w:type="gramStart"/>
      <w:r w:rsidR="00080B7C" w:rsidRPr="00AA38C1">
        <w:rPr>
          <w:rFonts w:eastAsia="Times New Roman" w:cs="Times New Roman"/>
          <w:color w:val="4A4A4A"/>
          <w:sz w:val="21"/>
          <w:szCs w:val="21"/>
          <w:lang w:eastAsia="en-GB"/>
        </w:rPr>
        <w:t xml:space="preserve">questionnaire </w:t>
      </w:r>
      <w:r w:rsidRPr="00AA38C1">
        <w:rPr>
          <w:rFonts w:eastAsia="Times New Roman" w:cs="Times New Roman"/>
          <w:color w:val="4A4A4A"/>
          <w:sz w:val="21"/>
          <w:szCs w:val="21"/>
          <w:lang w:eastAsia="en-GB"/>
        </w:rPr>
        <w:t xml:space="preserve"> </w:t>
      </w:r>
      <w:r w:rsidR="00080B7C" w:rsidRPr="00AA38C1">
        <w:rPr>
          <w:rFonts w:eastAsia="Times New Roman" w:cs="Times New Roman"/>
          <w:color w:val="4A4A4A"/>
          <w:sz w:val="21"/>
          <w:szCs w:val="21"/>
          <w:lang w:eastAsia="en-GB"/>
        </w:rPr>
        <w:t>provides</w:t>
      </w:r>
      <w:proofErr w:type="gramEnd"/>
      <w:r w:rsidR="00080B7C" w:rsidRPr="00AA38C1">
        <w:rPr>
          <w:rFonts w:eastAsia="Times New Roman" w:cs="Times New Roman"/>
          <w:color w:val="4A4A4A"/>
          <w:sz w:val="21"/>
          <w:szCs w:val="21"/>
          <w:lang w:eastAsia="en-GB"/>
        </w:rPr>
        <w:t xml:space="preserve"> </w:t>
      </w:r>
      <w:r w:rsidR="000C50DA" w:rsidRPr="00AA38C1">
        <w:rPr>
          <w:rFonts w:eastAsia="Times New Roman" w:cs="Times New Roman"/>
          <w:color w:val="4A4A4A"/>
          <w:sz w:val="21"/>
          <w:szCs w:val="21"/>
          <w:lang w:eastAsia="en-GB"/>
        </w:rPr>
        <w:t>a</w:t>
      </w:r>
      <w:r w:rsidRPr="00AA38C1">
        <w:rPr>
          <w:rFonts w:eastAsia="Times New Roman" w:cs="Times New Roman"/>
          <w:color w:val="4A4A4A"/>
          <w:sz w:val="21"/>
          <w:szCs w:val="21"/>
          <w:lang w:eastAsia="en-GB"/>
        </w:rPr>
        <w:t xml:space="preserve"> methodology </w:t>
      </w:r>
      <w:r w:rsidR="000C50DA" w:rsidRPr="00AA38C1">
        <w:rPr>
          <w:rFonts w:eastAsia="Times New Roman" w:cs="Times New Roman"/>
          <w:color w:val="4A4A4A"/>
          <w:sz w:val="21"/>
          <w:szCs w:val="21"/>
          <w:lang w:eastAsia="en-GB"/>
        </w:rPr>
        <w:t xml:space="preserve">and a core set of questions </w:t>
      </w:r>
      <w:r w:rsidRPr="00AA38C1">
        <w:rPr>
          <w:rFonts w:eastAsia="Times New Roman" w:cs="Times New Roman"/>
          <w:color w:val="4A4A4A"/>
          <w:sz w:val="21"/>
          <w:szCs w:val="21"/>
          <w:lang w:eastAsia="en-GB"/>
        </w:rPr>
        <w:t>to measure psychological violence</w:t>
      </w:r>
      <w:r w:rsidR="00863B3B" w:rsidRPr="00AA38C1">
        <w:rPr>
          <w:rFonts w:eastAsia="Times New Roman" w:cs="Times New Roman"/>
          <w:color w:val="4A4A4A"/>
          <w:sz w:val="21"/>
          <w:szCs w:val="21"/>
          <w:lang w:eastAsia="en-GB"/>
        </w:rPr>
        <w:t xml:space="preserve"> (see </w:t>
      </w:r>
      <w:r w:rsidR="00863B3B" w:rsidRPr="008447B7">
        <w:rPr>
          <w:sz w:val="21"/>
          <w:szCs w:val="21"/>
        </w:rPr>
        <w:t>Section 4.c. Method of computation)</w:t>
      </w:r>
      <w:r w:rsidRPr="00AA38C1">
        <w:rPr>
          <w:rFonts w:eastAsia="Times New Roman" w:cs="Times New Roman"/>
          <w:color w:val="4A4A4A"/>
          <w:sz w:val="21"/>
          <w:szCs w:val="21"/>
          <w:lang w:eastAsia="en-GB"/>
        </w:rPr>
        <w:t>.</w:t>
      </w:r>
      <w:r w:rsidR="00A64207" w:rsidRPr="00AA38C1">
        <w:rPr>
          <w:rFonts w:eastAsia="Times New Roman" w:cs="Times New Roman"/>
          <w:color w:val="4A4A4A"/>
          <w:sz w:val="21"/>
          <w:szCs w:val="21"/>
          <w:lang w:eastAsia="en-GB"/>
        </w:rPr>
        <w:t xml:space="preserve"> </w:t>
      </w:r>
    </w:p>
    <w:p w14:paraId="6E54D3D6" w14:textId="77777777" w:rsidR="00EC2915" w:rsidRPr="00AA38C1" w:rsidRDefault="00EC2915" w:rsidP="00AA38C1">
      <w:pPr>
        <w:pStyle w:val="MText"/>
        <w:shd w:val="clear" w:color="auto" w:fill="auto"/>
      </w:pPr>
    </w:p>
    <w:p w14:paraId="094503D9" w14:textId="09B523EB" w:rsidR="00846DEC" w:rsidRPr="00AA38C1" w:rsidRDefault="00846DEC" w:rsidP="00AA38C1">
      <w:pPr>
        <w:spacing w:after="0"/>
        <w:rPr>
          <w:rFonts w:eastAsia="Times New Roman" w:cs="Times New Roman"/>
          <w:color w:val="4A4A4A"/>
          <w:sz w:val="21"/>
          <w:szCs w:val="21"/>
          <w:lang w:eastAsia="en-GB"/>
        </w:rPr>
      </w:pPr>
      <w:r w:rsidRPr="00AA38C1">
        <w:rPr>
          <w:rFonts w:eastAsia="Times New Roman" w:cs="Times New Roman"/>
          <w:b/>
          <w:bCs/>
          <w:color w:val="4A4A4A"/>
          <w:sz w:val="21"/>
          <w:szCs w:val="21"/>
          <w:lang w:eastAsia="en-GB"/>
        </w:rPr>
        <w:t>Sexual violence</w:t>
      </w:r>
      <w:r w:rsidRPr="00AA38C1">
        <w:rPr>
          <w:rFonts w:eastAsia="Times New Roman" w:cs="Times New Roman"/>
          <w:color w:val="4A4A4A"/>
          <w:sz w:val="21"/>
          <w:szCs w:val="21"/>
          <w:lang w:eastAsia="en-GB"/>
        </w:rPr>
        <w:t>: As defined in the International Classification of Crime for Statistical Purposes (ICCS), sexual violence includes unwanted sexual act</w:t>
      </w:r>
      <w:r w:rsidR="006C4DF8" w:rsidRPr="00AA38C1">
        <w:rPr>
          <w:rFonts w:eastAsia="Times New Roman" w:cs="Times New Roman"/>
          <w:color w:val="4A4A4A"/>
          <w:sz w:val="21"/>
          <w:szCs w:val="21"/>
          <w:lang w:eastAsia="en-GB"/>
        </w:rPr>
        <w:t>s</w:t>
      </w:r>
      <w:r w:rsidR="00586219" w:rsidRPr="00AA38C1">
        <w:rPr>
          <w:rFonts w:eastAsia="Times New Roman" w:cs="Times New Roman"/>
          <w:color w:val="4A4A4A"/>
          <w:sz w:val="21"/>
          <w:szCs w:val="21"/>
          <w:lang w:eastAsia="en-GB"/>
        </w:rPr>
        <w:t xml:space="preserve"> or</w:t>
      </w:r>
      <w:r w:rsidRPr="00AA38C1">
        <w:rPr>
          <w:rFonts w:eastAsia="Times New Roman" w:cs="Times New Roman"/>
          <w:color w:val="4A4A4A"/>
          <w:sz w:val="21"/>
          <w:szCs w:val="21"/>
          <w:lang w:eastAsia="en-GB"/>
        </w:rPr>
        <w:t xml:space="preserve"> attempt</w:t>
      </w:r>
      <w:r w:rsidR="006C4DF8" w:rsidRPr="00AA38C1">
        <w:rPr>
          <w:rFonts w:eastAsia="Times New Roman" w:cs="Times New Roman"/>
          <w:color w:val="4A4A4A"/>
          <w:sz w:val="21"/>
          <w:szCs w:val="21"/>
          <w:lang w:eastAsia="en-GB"/>
        </w:rPr>
        <w:t>s</w:t>
      </w:r>
      <w:r w:rsidRPr="00AA38C1">
        <w:rPr>
          <w:rFonts w:eastAsia="Times New Roman" w:cs="Times New Roman"/>
          <w:color w:val="4A4A4A"/>
          <w:sz w:val="21"/>
          <w:szCs w:val="21"/>
          <w:lang w:eastAsia="en-GB"/>
        </w:rPr>
        <w:t xml:space="preserve"> to obtain a sexual act</w:t>
      </w:r>
      <w:r w:rsidR="00586219" w:rsidRPr="00AA38C1">
        <w:rPr>
          <w:rFonts w:eastAsia="Times New Roman" w:cs="Times New Roman"/>
          <w:color w:val="4A4A4A"/>
          <w:sz w:val="21"/>
          <w:szCs w:val="21"/>
          <w:lang w:eastAsia="en-GB"/>
        </w:rPr>
        <w:t xml:space="preserve"> </w:t>
      </w:r>
      <w:r w:rsidRPr="00AA38C1">
        <w:rPr>
          <w:rFonts w:eastAsia="Times New Roman" w:cs="Times New Roman"/>
          <w:color w:val="4A4A4A"/>
          <w:sz w:val="21"/>
          <w:szCs w:val="21"/>
          <w:lang w:eastAsia="en-GB"/>
        </w:rPr>
        <w:t xml:space="preserve">without valid consent or with consent </w:t>
      </w:r>
      <w:proofErr w:type="gramStart"/>
      <w:r w:rsidRPr="00AA38C1">
        <w:rPr>
          <w:rFonts w:eastAsia="Times New Roman" w:cs="Times New Roman"/>
          <w:color w:val="4A4A4A"/>
          <w:sz w:val="21"/>
          <w:szCs w:val="21"/>
          <w:lang w:eastAsia="en-GB"/>
        </w:rPr>
        <w:t>as a result of</w:t>
      </w:r>
      <w:proofErr w:type="gramEnd"/>
      <w:r w:rsidRPr="00AA38C1">
        <w:rPr>
          <w:rFonts w:eastAsia="Times New Roman" w:cs="Times New Roman"/>
          <w:color w:val="4A4A4A"/>
          <w:sz w:val="21"/>
          <w:szCs w:val="21"/>
          <w:lang w:eastAsia="en-GB"/>
        </w:rPr>
        <w:t xml:space="preserve"> intimidation, force, fraud, coercion, threat, deception, use of drugs or alcohol, or abuse of power or of a position of vulnerability. This includes rape and other forms of sexual assault</w:t>
      </w:r>
      <w:r w:rsidR="00150427" w:rsidRPr="00AA38C1">
        <w:rPr>
          <w:rFonts w:eastAsia="Times New Roman" w:cs="Times New Roman"/>
          <w:color w:val="4A4A4A"/>
          <w:sz w:val="21"/>
          <w:szCs w:val="21"/>
          <w:lang w:eastAsia="en-GB"/>
        </w:rPr>
        <w:t xml:space="preserve">, excluding </w:t>
      </w:r>
      <w:r w:rsidR="006B287C" w:rsidRPr="00AA38C1">
        <w:rPr>
          <w:rFonts w:eastAsia="Times New Roman" w:cs="Times New Roman"/>
          <w:color w:val="4A4A4A"/>
          <w:sz w:val="21"/>
          <w:szCs w:val="21"/>
          <w:lang w:eastAsia="en-GB"/>
        </w:rPr>
        <w:t>non-physical sexual assault (</w:t>
      </w:r>
      <w:proofErr w:type="gramStart"/>
      <w:r w:rsidR="006B287C" w:rsidRPr="00AA38C1">
        <w:rPr>
          <w:rFonts w:eastAsia="Times New Roman" w:cs="Times New Roman"/>
          <w:color w:val="4A4A4A"/>
          <w:sz w:val="21"/>
          <w:szCs w:val="21"/>
          <w:lang w:eastAsia="en-GB"/>
        </w:rPr>
        <w:t>e.g.</w:t>
      </w:r>
      <w:proofErr w:type="gramEnd"/>
      <w:r w:rsidR="006B287C" w:rsidRPr="00AA38C1">
        <w:rPr>
          <w:rFonts w:eastAsia="Times New Roman" w:cs="Times New Roman"/>
          <w:color w:val="4A4A4A"/>
          <w:sz w:val="21"/>
          <w:szCs w:val="21"/>
          <w:lang w:eastAsia="en-GB"/>
        </w:rPr>
        <w:t xml:space="preserve"> sexual harassment)</w:t>
      </w:r>
      <w:r w:rsidRPr="00AA38C1">
        <w:rPr>
          <w:rFonts w:eastAsia="Times New Roman" w:cs="Times New Roman"/>
          <w:color w:val="4A4A4A"/>
          <w:sz w:val="21"/>
          <w:szCs w:val="21"/>
          <w:lang w:eastAsia="en-GB"/>
        </w:rPr>
        <w:t>.</w:t>
      </w:r>
      <w:r w:rsidR="00C5013D" w:rsidRPr="00AA38C1">
        <w:rPr>
          <w:rFonts w:eastAsia="Times New Roman" w:cs="Times New Roman"/>
          <w:color w:val="4A4A4A"/>
          <w:sz w:val="21"/>
          <w:szCs w:val="21"/>
          <w:lang w:eastAsia="en-GB"/>
        </w:rPr>
        <w:t xml:space="preserve"> Sexual violence may be perpetrated by casual partners, by acquaintances or by strangers, but such acts also occur in established or even in formalized intimate partnerships, including in marriages. Sexual violence most often, but not exclusively, targets women. Sexual violence may also take place in same-sex contexts.</w:t>
      </w:r>
    </w:p>
    <w:p w14:paraId="1B6BCBA4" w14:textId="77777777" w:rsidR="00846DEC" w:rsidRPr="00AA38C1" w:rsidRDefault="00846DEC" w:rsidP="00AA38C1">
      <w:pPr>
        <w:pStyle w:val="MText"/>
        <w:shd w:val="clear" w:color="auto" w:fill="auto"/>
      </w:pPr>
    </w:p>
    <w:p w14:paraId="2D5F57AB" w14:textId="0B9ECB13" w:rsidR="00846DEC" w:rsidRPr="00AA38C1" w:rsidRDefault="00846DEC" w:rsidP="00AA38C1">
      <w:pPr>
        <w:pStyle w:val="MText"/>
        <w:shd w:val="clear" w:color="auto" w:fill="auto"/>
      </w:pPr>
      <w:r w:rsidRPr="00AA38C1">
        <w:t xml:space="preserve">More details on the set of behaviours to be used to measure physical, </w:t>
      </w:r>
      <w:proofErr w:type="gramStart"/>
      <w:r w:rsidRPr="00AA38C1">
        <w:t>psychological</w:t>
      </w:r>
      <w:proofErr w:type="gramEnd"/>
      <w:r w:rsidRPr="00AA38C1">
        <w:t xml:space="preserve"> and sexual violence are provided in Section 4.c. Method of computation.</w:t>
      </w:r>
    </w:p>
    <w:p w14:paraId="5F0687B6" w14:textId="77777777" w:rsidR="00AA6DE4" w:rsidRPr="00AA38C1" w:rsidRDefault="00AA6DE4" w:rsidP="00AA38C1">
      <w:pPr>
        <w:pStyle w:val="MText"/>
        <w:shd w:val="clear" w:color="auto" w:fill="auto"/>
      </w:pPr>
    </w:p>
    <w:p w14:paraId="7932F8BD" w14:textId="3869C451" w:rsidR="008B0AC7" w:rsidRPr="00AA38C1" w:rsidRDefault="00576CFA" w:rsidP="00AA38C1">
      <w:pPr>
        <w:pStyle w:val="MHeader2"/>
        <w:shd w:val="clear" w:color="auto" w:fill="auto"/>
      </w:pPr>
      <w:r w:rsidRPr="00AA38C1">
        <w:t xml:space="preserve">2.b. Unit of measure </w:t>
      </w:r>
      <w:r>
        <w:rPr>
          <w:color w:val="B4B4B4"/>
          <w:sz w:val="20"/>
        </w:rPr>
        <w:t>(UNIT_MEASURE)</w:t>
      </w:r>
    </w:p>
    <w:p w14:paraId="548E9AAA" w14:textId="5D35D5EE" w:rsidR="00EC2915" w:rsidRPr="00AA38C1" w:rsidRDefault="00791A35" w:rsidP="00AA38C1">
      <w:pPr>
        <w:pStyle w:val="MText"/>
        <w:shd w:val="clear" w:color="auto" w:fill="auto"/>
      </w:pPr>
      <w:r w:rsidRPr="00AA38C1">
        <w:t>Percent (%)</w:t>
      </w:r>
    </w:p>
    <w:p w14:paraId="4A790206" w14:textId="77777777" w:rsidR="00E649D3" w:rsidRPr="00AA38C1" w:rsidRDefault="00E649D3" w:rsidP="00AA38C1">
      <w:pPr>
        <w:pStyle w:val="MText"/>
        <w:shd w:val="clear" w:color="auto" w:fill="auto"/>
      </w:pPr>
    </w:p>
    <w:p w14:paraId="651AA7AC" w14:textId="5144B8C4" w:rsidR="00DA615C" w:rsidRPr="00AA38C1" w:rsidRDefault="008B0AC7" w:rsidP="00AA38C1">
      <w:pPr>
        <w:pStyle w:val="MHeader2"/>
        <w:shd w:val="clear" w:color="auto" w:fill="auto"/>
      </w:pPr>
      <w:r w:rsidRPr="00AA38C1">
        <w:t xml:space="preserve">2.c. Classifications </w:t>
      </w:r>
      <w:r>
        <w:rPr>
          <w:color w:val="B4B4B4"/>
          <w:sz w:val="20"/>
        </w:rPr>
        <w:t>(CLASS_SYSTEM)</w:t>
      </w:r>
    </w:p>
    <w:p w14:paraId="7C163472" w14:textId="77777777" w:rsidR="00064415" w:rsidRPr="00AA38C1" w:rsidRDefault="00064415" w:rsidP="00AA38C1">
      <w:pPr>
        <w:pStyle w:val="MText"/>
        <w:shd w:val="clear" w:color="auto" w:fill="auto"/>
      </w:pPr>
    </w:p>
    <w:p w14:paraId="595E61AF" w14:textId="3D6F90E3" w:rsidR="00064415" w:rsidRPr="00AA38C1" w:rsidRDefault="00064415" w:rsidP="00AA38C1">
      <w:pPr>
        <w:pStyle w:val="MText"/>
        <w:shd w:val="clear" w:color="auto" w:fill="auto"/>
      </w:pPr>
      <w:r w:rsidRPr="00AA38C1">
        <w:t xml:space="preserve">UNODC. 2015. </w:t>
      </w:r>
      <w:hyperlink r:id="rId12" w:history="1">
        <w:r w:rsidRPr="00AA38C1">
          <w:rPr>
            <w:rStyle w:val="Hyperlink"/>
          </w:rPr>
          <w:t>International Classification of Crime for Statistical Purposes</w:t>
        </w:r>
      </w:hyperlink>
      <w:r w:rsidRPr="00AA38C1">
        <w:t xml:space="preserve"> (ICCS)</w:t>
      </w:r>
    </w:p>
    <w:p w14:paraId="123172F4" w14:textId="77777777" w:rsidR="00F719A8" w:rsidRPr="00AA38C1" w:rsidRDefault="00F719A8" w:rsidP="00AA38C1">
      <w:pPr>
        <w:pStyle w:val="MText"/>
        <w:shd w:val="clear" w:color="auto" w:fill="auto"/>
      </w:pPr>
    </w:p>
    <w:p w14:paraId="007C4DBD" w14:textId="77777777" w:rsidR="00CD553A" w:rsidRDefault="00CD553A">
      <w:pPr>
        <w:rPr>
          <w:rFonts w:eastAsia="Times New Roman" w:cs="Times New Roman"/>
          <w:color w:val="1C75BC"/>
          <w:sz w:val="32"/>
          <w:szCs w:val="36"/>
          <w:lang w:eastAsia="en-GB"/>
        </w:rPr>
      </w:pPr>
      <w:r>
        <w:br w:type="page"/>
      </w:r>
    </w:p>
    <w:p w14:paraId="1D3AEECA" w14:textId="6B7EF4A5" w:rsidR="00B31E2C" w:rsidRPr="00AA38C1" w:rsidRDefault="00B31E2C" w:rsidP="00AA38C1">
      <w:pPr>
        <w:pStyle w:val="MHeader"/>
        <w:shd w:val="clear" w:color="auto" w:fill="auto"/>
      </w:pPr>
      <w:r w:rsidRPr="00AA38C1">
        <w:lastRenderedPageBreak/>
        <w:t xml:space="preserve">3. Data source type and data collection method </w:t>
      </w:r>
      <w:r>
        <w:rPr>
          <w:color w:val="B4B4B4"/>
          <w:sz w:val="20"/>
        </w:rPr>
        <w:t>(SRC_TYPE_COLL_METHOD)</w:t>
      </w:r>
    </w:p>
    <w:p w14:paraId="340B050E" w14:textId="31C09E5F" w:rsidR="008B0AC7" w:rsidRPr="00AA38C1" w:rsidRDefault="008B0AC7" w:rsidP="00AA38C1">
      <w:pPr>
        <w:pStyle w:val="MHeader2"/>
        <w:shd w:val="clear" w:color="auto" w:fill="auto"/>
      </w:pPr>
      <w:r w:rsidRPr="00AA38C1">
        <w:t xml:space="preserve">3.a. Data sources </w:t>
      </w:r>
      <w:r>
        <w:rPr>
          <w:color w:val="B4B4B4"/>
          <w:sz w:val="20"/>
        </w:rPr>
        <w:t>(SOURCE_TYPE)</w:t>
      </w:r>
    </w:p>
    <w:p w14:paraId="49C31C02" w14:textId="0C4CBE24" w:rsidR="008C5F75" w:rsidRPr="00AA38C1" w:rsidRDefault="004D50E7"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Acts of violence are heavily underreported to the authorities, so t</w:t>
      </w:r>
      <w:r w:rsidR="008C5F75" w:rsidRPr="00AA38C1">
        <w:rPr>
          <w:rFonts w:eastAsia="Times New Roman" w:cs="Times New Roman"/>
          <w:color w:val="4A4A4A"/>
          <w:sz w:val="21"/>
          <w:szCs w:val="21"/>
          <w:lang w:eastAsia="en-GB"/>
        </w:rPr>
        <w:t xml:space="preserve">his indicator </w:t>
      </w:r>
      <w:r w:rsidRPr="00AA38C1">
        <w:rPr>
          <w:rFonts w:eastAsia="Times New Roman" w:cs="Times New Roman"/>
          <w:color w:val="4A4A4A"/>
          <w:sz w:val="21"/>
          <w:szCs w:val="21"/>
          <w:lang w:eastAsia="en-GB"/>
        </w:rPr>
        <w:t xml:space="preserve">should be </w:t>
      </w:r>
      <w:r w:rsidR="008C5F75" w:rsidRPr="00AA38C1">
        <w:rPr>
          <w:rFonts w:eastAsia="Times New Roman" w:cs="Times New Roman"/>
          <w:color w:val="4A4A4A"/>
          <w:sz w:val="21"/>
          <w:szCs w:val="21"/>
          <w:lang w:eastAsia="en-GB"/>
        </w:rPr>
        <w:t>derived from</w:t>
      </w:r>
      <w:r w:rsidR="00064415" w:rsidRPr="00AA38C1">
        <w:rPr>
          <w:rFonts w:eastAsia="Times New Roman" w:cs="Times New Roman"/>
          <w:color w:val="4A4A4A"/>
          <w:sz w:val="21"/>
          <w:szCs w:val="21"/>
          <w:lang w:eastAsia="en-GB"/>
        </w:rPr>
        <w:t xml:space="preserve"> population </w:t>
      </w:r>
      <w:r w:rsidR="008C5F75" w:rsidRPr="00AA38C1">
        <w:rPr>
          <w:rFonts w:eastAsia="Times New Roman" w:cs="Times New Roman"/>
          <w:color w:val="4A4A4A"/>
          <w:sz w:val="21"/>
          <w:szCs w:val="21"/>
          <w:lang w:eastAsia="en-GB"/>
        </w:rPr>
        <w:t>surveys</w:t>
      </w:r>
      <w:r w:rsidR="00B37CFB" w:rsidRPr="00AA38C1">
        <w:rPr>
          <w:rFonts w:eastAsia="Times New Roman" w:cs="Times New Roman"/>
          <w:color w:val="4A4A4A"/>
          <w:sz w:val="21"/>
          <w:szCs w:val="21"/>
          <w:lang w:eastAsia="en-GB"/>
        </w:rPr>
        <w:t>, not admini</w:t>
      </w:r>
      <w:r w:rsidR="00301D81" w:rsidRPr="00AA38C1">
        <w:rPr>
          <w:rFonts w:eastAsia="Times New Roman" w:cs="Times New Roman"/>
          <w:color w:val="4A4A4A"/>
          <w:sz w:val="21"/>
          <w:szCs w:val="21"/>
          <w:lang w:eastAsia="en-GB"/>
        </w:rPr>
        <w:t>strative data sources</w:t>
      </w:r>
      <w:r w:rsidRPr="00AA38C1">
        <w:rPr>
          <w:rFonts w:eastAsia="Times New Roman" w:cs="Times New Roman"/>
          <w:color w:val="4A4A4A"/>
          <w:sz w:val="21"/>
          <w:szCs w:val="21"/>
          <w:lang w:eastAsia="en-GB"/>
        </w:rPr>
        <w:t>.</w:t>
      </w:r>
    </w:p>
    <w:p w14:paraId="5D164740" w14:textId="77777777" w:rsidR="008C5F75" w:rsidRPr="00AA38C1" w:rsidRDefault="008C5F75" w:rsidP="00AA38C1">
      <w:pPr>
        <w:spacing w:after="0"/>
        <w:rPr>
          <w:rFonts w:eastAsia="Times New Roman" w:cs="Times New Roman"/>
          <w:color w:val="4A4A4A"/>
          <w:sz w:val="21"/>
          <w:szCs w:val="21"/>
          <w:lang w:eastAsia="en-GB"/>
        </w:rPr>
      </w:pPr>
    </w:p>
    <w:p w14:paraId="36E45152" w14:textId="05469EDA" w:rsidR="00C50B61" w:rsidRPr="00AA38C1" w:rsidRDefault="008C5F75"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Experience of violent victimization is collected through a series of questions on concrete acts of violence suffered by the respondent</w:t>
      </w:r>
      <w:r w:rsidR="00846DEC" w:rsidRPr="00AA38C1">
        <w:rPr>
          <w:rFonts w:eastAsia="Times New Roman" w:cs="Times New Roman"/>
          <w:color w:val="4A4A4A"/>
          <w:sz w:val="21"/>
          <w:szCs w:val="21"/>
          <w:lang w:eastAsia="en-GB"/>
        </w:rPr>
        <w:t xml:space="preserve"> (see Section </w:t>
      </w:r>
      <w:r w:rsidR="002F210A" w:rsidRPr="00AA38C1">
        <w:rPr>
          <w:rFonts w:eastAsia="Times New Roman" w:cs="Times New Roman"/>
          <w:color w:val="4A4A4A"/>
          <w:sz w:val="21"/>
          <w:szCs w:val="21"/>
          <w:lang w:eastAsia="en-GB"/>
        </w:rPr>
        <w:t>4.c. Method of computation)</w:t>
      </w:r>
    </w:p>
    <w:p w14:paraId="061FAB09" w14:textId="77777777" w:rsidR="00C50B61" w:rsidRPr="00AA38C1" w:rsidRDefault="00C50B61" w:rsidP="00AA38C1">
      <w:pPr>
        <w:spacing w:after="0"/>
        <w:rPr>
          <w:rFonts w:eastAsia="Times New Roman" w:cs="Times New Roman"/>
          <w:color w:val="4A4A4A"/>
          <w:sz w:val="21"/>
          <w:szCs w:val="21"/>
          <w:lang w:eastAsia="en-GB"/>
        </w:rPr>
      </w:pPr>
    </w:p>
    <w:p w14:paraId="262699B4" w14:textId="4717853D" w:rsidR="00C50B61" w:rsidRPr="00AA38C1" w:rsidRDefault="00C50B61"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These questions can be part of an add-on module on physical</w:t>
      </w:r>
      <w:r w:rsidR="00B37CFB" w:rsidRPr="00AA38C1">
        <w:rPr>
          <w:rFonts w:eastAsia="Times New Roman" w:cstheme="minorHAnsi"/>
          <w:color w:val="4A4A4A"/>
          <w:sz w:val="21"/>
          <w:szCs w:val="21"/>
          <w:lang w:eastAsia="en-GB"/>
        </w:rPr>
        <w:t xml:space="preserve">, </w:t>
      </w:r>
      <w:proofErr w:type="gramStart"/>
      <w:r w:rsidR="00B37CFB" w:rsidRPr="00AA38C1">
        <w:rPr>
          <w:rFonts w:eastAsia="Times New Roman" w:cstheme="minorHAnsi"/>
          <w:color w:val="4A4A4A"/>
          <w:sz w:val="21"/>
          <w:szCs w:val="21"/>
          <w:lang w:eastAsia="en-GB"/>
        </w:rPr>
        <w:t>psychological</w:t>
      </w:r>
      <w:proofErr w:type="gramEnd"/>
      <w:r w:rsidR="00B37CFB" w:rsidRPr="00AA38C1">
        <w:rPr>
          <w:rFonts w:eastAsia="Times New Roman" w:cstheme="minorHAnsi"/>
          <w:color w:val="4A4A4A"/>
          <w:sz w:val="21"/>
          <w:szCs w:val="21"/>
          <w:lang w:eastAsia="en-GB"/>
        </w:rPr>
        <w:t xml:space="preserve"> </w:t>
      </w:r>
      <w:r w:rsidRPr="00AA38C1">
        <w:rPr>
          <w:rFonts w:eastAsia="Times New Roman" w:cstheme="minorHAnsi"/>
          <w:color w:val="4A4A4A"/>
          <w:sz w:val="21"/>
          <w:szCs w:val="21"/>
          <w:lang w:eastAsia="en-GB"/>
        </w:rPr>
        <w:t xml:space="preserve">and sexual </w:t>
      </w:r>
      <w:r w:rsidR="00B37CFB" w:rsidRPr="00AA38C1">
        <w:rPr>
          <w:rFonts w:eastAsia="Times New Roman" w:cstheme="minorHAnsi"/>
          <w:color w:val="4A4A4A"/>
          <w:sz w:val="21"/>
          <w:szCs w:val="21"/>
          <w:lang w:eastAsia="en-GB"/>
        </w:rPr>
        <w:t>violence</w:t>
      </w:r>
      <w:r w:rsidRPr="00AA38C1">
        <w:rPr>
          <w:rFonts w:eastAsia="Times New Roman" w:cstheme="minorHAnsi"/>
          <w:color w:val="4A4A4A"/>
          <w:sz w:val="21"/>
          <w:szCs w:val="21"/>
          <w:lang w:eastAsia="en-GB"/>
        </w:rPr>
        <w:t>, to be incorporated into other ongoing general population surveys (such as surveys on quality of life, public attitudes, or surveys on other topics) or be part of dedicated surveys on crime victimization.</w:t>
      </w:r>
    </w:p>
    <w:p w14:paraId="1F466426" w14:textId="77777777" w:rsidR="00B37CFB" w:rsidRPr="00AA38C1" w:rsidRDefault="00B37CFB" w:rsidP="00AA38C1">
      <w:pPr>
        <w:spacing w:after="0"/>
        <w:rPr>
          <w:rFonts w:eastAsia="Times New Roman" w:cstheme="minorHAnsi"/>
          <w:color w:val="4A4A4A"/>
          <w:sz w:val="21"/>
          <w:szCs w:val="21"/>
          <w:lang w:eastAsia="en-GB"/>
        </w:rPr>
      </w:pPr>
    </w:p>
    <w:p w14:paraId="31E3654F" w14:textId="0A0C91EA" w:rsidR="00C50B61" w:rsidRPr="00AA38C1" w:rsidRDefault="00C50B61"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 xml:space="preserve">Data should be collected as part of a nationally representative sample of the adult population residing in the country, irrespective of legal residence status. The sampling frame and sample design should ensure that results can be disaggregated at sub-national level. The sample size should be sufficiently large to capture relevant events and compute needed </w:t>
      </w:r>
      <w:proofErr w:type="spellStart"/>
      <w:r w:rsidRPr="00AA38C1">
        <w:rPr>
          <w:rFonts w:eastAsia="Times New Roman" w:cstheme="minorHAnsi"/>
          <w:color w:val="4A4A4A"/>
          <w:sz w:val="21"/>
          <w:szCs w:val="21"/>
          <w:lang w:eastAsia="en-GB"/>
        </w:rPr>
        <w:t>disaggregations</w:t>
      </w:r>
      <w:proofErr w:type="spellEnd"/>
      <w:r w:rsidRPr="00AA38C1">
        <w:rPr>
          <w:rFonts w:eastAsia="Times New Roman" w:cstheme="minorHAnsi"/>
          <w:color w:val="4A4A4A"/>
          <w:sz w:val="21"/>
          <w:szCs w:val="21"/>
          <w:lang w:eastAsia="en-GB"/>
        </w:rPr>
        <w:t>.</w:t>
      </w:r>
    </w:p>
    <w:p w14:paraId="3018A8D8" w14:textId="77777777" w:rsidR="00EC2915" w:rsidRPr="00AA38C1" w:rsidRDefault="00EC2915" w:rsidP="00AA38C1">
      <w:pPr>
        <w:pStyle w:val="MText"/>
        <w:shd w:val="clear" w:color="auto" w:fill="auto"/>
      </w:pPr>
    </w:p>
    <w:p w14:paraId="79368080" w14:textId="32CB9C2E" w:rsidR="008B0AC7" w:rsidRPr="00AA38C1" w:rsidRDefault="00576CFA" w:rsidP="00AA38C1">
      <w:pPr>
        <w:pStyle w:val="MHeader2"/>
        <w:shd w:val="clear" w:color="auto" w:fill="auto"/>
      </w:pPr>
      <w:r w:rsidRPr="00AA38C1">
        <w:t xml:space="preserve">3.b. Data collection method </w:t>
      </w:r>
      <w:r>
        <w:rPr>
          <w:color w:val="B4B4B4"/>
          <w:sz w:val="20"/>
        </w:rPr>
        <w:t>(COLL_METHOD)</w:t>
      </w:r>
    </w:p>
    <w:p w14:paraId="4498181E" w14:textId="626EBD37" w:rsidR="00EC6A60" w:rsidRPr="00AA38C1" w:rsidRDefault="00EC6A60" w:rsidP="00AA38C1">
      <w:pPr>
        <w:spacing w:after="0"/>
        <w:rPr>
          <w:rFonts w:eastAsia="Times New Roman" w:cs="Times New Roman"/>
          <w:color w:val="4A4A4A"/>
          <w:sz w:val="21"/>
          <w:szCs w:val="21"/>
          <w:lang w:eastAsia="en-GB"/>
        </w:rPr>
      </w:pPr>
      <w:bookmarkStart w:id="5" w:name="_Hlk129076268"/>
      <w:r w:rsidRPr="00AA38C1">
        <w:rPr>
          <w:rFonts w:eastAsia="Times New Roman" w:cs="Times New Roman"/>
          <w:color w:val="4A4A4A"/>
          <w:sz w:val="21"/>
          <w:szCs w:val="21"/>
          <w:lang w:eastAsia="en-GB"/>
        </w:rPr>
        <w:t xml:space="preserve">At international level, data on physical, </w:t>
      </w:r>
      <w:proofErr w:type="gramStart"/>
      <w:r w:rsidRPr="00AA38C1">
        <w:rPr>
          <w:rFonts w:eastAsia="Times New Roman" w:cs="Times New Roman"/>
          <w:color w:val="4A4A4A"/>
          <w:sz w:val="21"/>
          <w:szCs w:val="21"/>
          <w:lang w:eastAsia="en-GB"/>
        </w:rPr>
        <w:t>psychological</w:t>
      </w:r>
      <w:proofErr w:type="gramEnd"/>
      <w:r w:rsidRPr="00AA38C1">
        <w:rPr>
          <w:rFonts w:eastAsia="Times New Roman" w:cs="Times New Roman"/>
          <w:color w:val="4A4A4A"/>
          <w:sz w:val="21"/>
          <w:szCs w:val="21"/>
          <w:lang w:eastAsia="en-GB"/>
        </w:rPr>
        <w:t xml:space="preserve"> and sexual violence are routinely collected by UNODC through the annual UN Survey of Crime Trends and Operations of Criminal Justice Systems (UN-CTS) data collection. As requested by the UN Commission on Crime Prevention and Criminal Justice, over 140 Member States have already appointed </w:t>
      </w:r>
      <w:proofErr w:type="gramStart"/>
      <w:r w:rsidRPr="00AA38C1">
        <w:rPr>
          <w:rFonts w:eastAsia="Times New Roman" w:cs="Times New Roman"/>
          <w:color w:val="4A4A4A"/>
          <w:sz w:val="21"/>
          <w:szCs w:val="21"/>
          <w:lang w:eastAsia="en-GB"/>
        </w:rPr>
        <w:t>a</w:t>
      </w:r>
      <w:proofErr w:type="gramEnd"/>
      <w:r w:rsidRPr="00AA38C1">
        <w:rPr>
          <w:rFonts w:eastAsia="Times New Roman" w:cs="Times New Roman"/>
          <w:color w:val="4A4A4A"/>
          <w:sz w:val="21"/>
          <w:szCs w:val="21"/>
          <w:lang w:eastAsia="en-GB"/>
        </w:rPr>
        <w:t xml:space="preserve"> UN-CTS national focal point that delivers UN-CTS data to UNODC. In most cases these focal points are national institutions responsible for data production </w:t>
      </w:r>
      <w:proofErr w:type="gramStart"/>
      <w:r w:rsidRPr="00AA38C1">
        <w:rPr>
          <w:rFonts w:eastAsia="Times New Roman" w:cs="Times New Roman"/>
          <w:color w:val="4A4A4A"/>
          <w:sz w:val="21"/>
          <w:szCs w:val="21"/>
          <w:lang w:eastAsia="en-GB"/>
        </w:rPr>
        <w:t>in the area of</w:t>
      </w:r>
      <w:proofErr w:type="gramEnd"/>
      <w:r w:rsidRPr="00AA38C1">
        <w:rPr>
          <w:rFonts w:eastAsia="Times New Roman" w:cs="Times New Roman"/>
          <w:color w:val="4A4A4A"/>
          <w:sz w:val="21"/>
          <w:szCs w:val="21"/>
          <w:lang w:eastAsia="en-GB"/>
        </w:rPr>
        <w:t xml:space="preserve"> crime and criminal justice (National Statistical Offices, Ministry of Interior, Ministry of Justice, etc.). For countries that have not appointed a focal point, the request for data is sent to permanent missions in Vienna. When a country does not report to UNODC, other official sources such as authoritative websites, publications, or other forms of communication are used. Once consolidated, data are shared with countries to check their accuracy and validity.</w:t>
      </w:r>
    </w:p>
    <w:p w14:paraId="4E5B8E00" w14:textId="77777777" w:rsidR="00E53040" w:rsidRPr="00AA38C1" w:rsidRDefault="00E53040" w:rsidP="00AA38C1">
      <w:pPr>
        <w:spacing w:after="0"/>
        <w:rPr>
          <w:rFonts w:eastAsia="Times New Roman" w:cs="Times New Roman"/>
          <w:color w:val="4A4A4A"/>
          <w:sz w:val="21"/>
          <w:szCs w:val="21"/>
          <w:lang w:eastAsia="en-GB"/>
        </w:rPr>
      </w:pPr>
    </w:p>
    <w:p w14:paraId="19E21EC0" w14:textId="68C8C018" w:rsidR="00EC6A60" w:rsidRPr="00AA38C1" w:rsidRDefault="00EC6A60"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The UN-CTS provides specific definitions of data to be collected</w:t>
      </w:r>
      <w:r w:rsidR="00E53040" w:rsidRPr="00AA38C1">
        <w:rPr>
          <w:rFonts w:eastAsia="Times New Roman" w:cs="Times New Roman"/>
          <w:color w:val="4A4A4A"/>
          <w:sz w:val="21"/>
          <w:szCs w:val="21"/>
          <w:lang w:eastAsia="en-GB"/>
        </w:rPr>
        <w:t xml:space="preserve"> in line with the International Classification of Crime for Statistical Purposes (ICCS)</w:t>
      </w:r>
      <w:r w:rsidRPr="00AA38C1">
        <w:rPr>
          <w:rFonts w:eastAsia="Times New Roman" w:cs="Times New Roman"/>
          <w:color w:val="4A4A4A"/>
          <w:sz w:val="21"/>
          <w:szCs w:val="21"/>
          <w:lang w:eastAsia="en-GB"/>
        </w:rPr>
        <w:t>. It also collects a set of metadata to identify possible discrepancies from standard definitions and to assess overall data quality (</w:t>
      </w:r>
      <w:proofErr w:type="gramStart"/>
      <w:r w:rsidRPr="00AA38C1">
        <w:rPr>
          <w:rFonts w:eastAsia="Times New Roman" w:cs="Times New Roman"/>
          <w:color w:val="4A4A4A"/>
          <w:sz w:val="21"/>
          <w:szCs w:val="21"/>
          <w:lang w:eastAsia="en-GB"/>
        </w:rPr>
        <w:t>e.g.</w:t>
      </w:r>
      <w:proofErr w:type="gramEnd"/>
      <w:r w:rsidRPr="00AA38C1">
        <w:rPr>
          <w:rFonts w:eastAsia="Times New Roman" w:cs="Times New Roman"/>
          <w:color w:val="4A4A4A"/>
          <w:sz w:val="21"/>
          <w:szCs w:val="21"/>
          <w:lang w:eastAsia="en-GB"/>
        </w:rPr>
        <w:t xml:space="preserve"> sample size, target population, agency responsible for the data collection, etc.).</w:t>
      </w:r>
    </w:p>
    <w:bookmarkEnd w:id="5"/>
    <w:p w14:paraId="7D9F065F" w14:textId="77777777" w:rsidR="00EC2915" w:rsidRPr="00AA38C1" w:rsidRDefault="00EC2915" w:rsidP="00AA38C1">
      <w:pPr>
        <w:pStyle w:val="MText"/>
        <w:shd w:val="clear" w:color="auto" w:fill="auto"/>
      </w:pPr>
    </w:p>
    <w:p w14:paraId="170A2C05" w14:textId="34873ECA" w:rsidR="00E46D96" w:rsidRPr="00AA38C1" w:rsidRDefault="00E46D96" w:rsidP="00AA38C1">
      <w:pPr>
        <w:pStyle w:val="MHeader2"/>
        <w:shd w:val="clear" w:color="auto" w:fill="auto"/>
      </w:pPr>
      <w:r w:rsidRPr="00AA38C1">
        <w:t xml:space="preserve">3.c. Data collection calendar </w:t>
      </w:r>
      <w:r>
        <w:rPr>
          <w:color w:val="B4B4B4"/>
          <w:sz w:val="20"/>
        </w:rPr>
        <w:t>(FREQ_COLL)</w:t>
      </w:r>
    </w:p>
    <w:p w14:paraId="4AA111BE" w14:textId="0111E324" w:rsidR="001C0E77" w:rsidRPr="00AA38C1" w:rsidRDefault="001C0E77" w:rsidP="00AA38C1">
      <w:pPr>
        <w:tabs>
          <w:tab w:val="left" w:pos="1320"/>
        </w:tabs>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 xml:space="preserve">Countries are encouraged to conduct surveys on crime victimisation in regular intervals, but at least every four years to reflect progress between each of the quadrennial reviews of Goal 16 at the </w:t>
      </w:r>
      <w:proofErr w:type="gramStart"/>
      <w:r w:rsidRPr="00AA38C1">
        <w:rPr>
          <w:rFonts w:eastAsia="Times New Roman" w:cstheme="minorHAnsi"/>
          <w:color w:val="4A4A4A"/>
          <w:sz w:val="21"/>
          <w:szCs w:val="21"/>
          <w:lang w:eastAsia="en-GB"/>
        </w:rPr>
        <w:t>High Level</w:t>
      </w:r>
      <w:proofErr w:type="gramEnd"/>
      <w:r w:rsidRPr="00AA38C1">
        <w:rPr>
          <w:rFonts w:eastAsia="Times New Roman" w:cstheme="minorHAnsi"/>
          <w:color w:val="4A4A4A"/>
          <w:sz w:val="21"/>
          <w:szCs w:val="21"/>
          <w:lang w:eastAsia="en-GB"/>
        </w:rPr>
        <w:t xml:space="preserve"> Political Forum (HLPF).</w:t>
      </w:r>
    </w:p>
    <w:p w14:paraId="59D401C2" w14:textId="77777777" w:rsidR="001C0E77" w:rsidRPr="00AA38C1" w:rsidRDefault="001C0E77" w:rsidP="00AA38C1">
      <w:pPr>
        <w:tabs>
          <w:tab w:val="left" w:pos="1320"/>
        </w:tabs>
        <w:spacing w:after="0"/>
        <w:rPr>
          <w:rFonts w:eastAsia="Times New Roman" w:cstheme="minorHAnsi"/>
          <w:color w:val="4A4A4A"/>
          <w:sz w:val="21"/>
          <w:szCs w:val="21"/>
          <w:lang w:eastAsia="en-GB"/>
        </w:rPr>
      </w:pPr>
    </w:p>
    <w:p w14:paraId="20328197" w14:textId="77777777" w:rsidR="001C0E77" w:rsidRPr="00AA38C1" w:rsidRDefault="001C0E77" w:rsidP="00AA38C1">
      <w:pPr>
        <w:pStyle w:val="MText"/>
        <w:shd w:val="clear" w:color="auto" w:fill="auto"/>
      </w:pPr>
      <w:r w:rsidRPr="00AA38C1">
        <w:t>UNODC collects data on this indicator according to the following schedule:</w:t>
      </w:r>
    </w:p>
    <w:p w14:paraId="05179DE2" w14:textId="77777777" w:rsidR="001C0E77" w:rsidRPr="00AA38C1" w:rsidRDefault="001C0E77" w:rsidP="00AA38C1">
      <w:pPr>
        <w:pStyle w:val="MText"/>
        <w:shd w:val="clear" w:color="auto" w:fill="auto"/>
      </w:pPr>
      <w:r w:rsidRPr="00AA38C1">
        <w:t xml:space="preserve">III-IV quarter year </w:t>
      </w:r>
      <w:proofErr w:type="gramStart"/>
      <w:r w:rsidRPr="00AA38C1">
        <w:t>n</w:t>
      </w:r>
      <w:proofErr w:type="gramEnd"/>
    </w:p>
    <w:p w14:paraId="20E7A841" w14:textId="77777777" w:rsidR="00CD553A" w:rsidRDefault="00CD553A" w:rsidP="00AA38C1">
      <w:pPr>
        <w:pStyle w:val="MText"/>
        <w:shd w:val="clear" w:color="auto" w:fill="auto"/>
      </w:pPr>
    </w:p>
    <w:p w14:paraId="76DEB90E" w14:textId="77777777" w:rsidR="00CD553A" w:rsidRDefault="00CD553A">
      <w:pPr>
        <w:rPr>
          <w:rFonts w:eastAsia="Times New Roman" w:cs="Times New Roman"/>
          <w:color w:val="1C75BC"/>
          <w:sz w:val="26"/>
          <w:szCs w:val="36"/>
          <w:lang w:eastAsia="en-GB"/>
        </w:rPr>
      </w:pPr>
      <w:r>
        <w:br w:type="page"/>
      </w:r>
    </w:p>
    <w:p w14:paraId="7D466604" w14:textId="38F0544C" w:rsidR="00E46D96" w:rsidRPr="00AA38C1" w:rsidRDefault="00E46D96" w:rsidP="00AA38C1">
      <w:pPr>
        <w:pStyle w:val="MHeader2"/>
        <w:shd w:val="clear" w:color="auto" w:fill="auto"/>
      </w:pPr>
      <w:r w:rsidRPr="00AA38C1">
        <w:lastRenderedPageBreak/>
        <w:t xml:space="preserve">3.d. Data release calendar </w:t>
      </w:r>
      <w:r>
        <w:rPr>
          <w:color w:val="B4B4B4"/>
          <w:sz w:val="20"/>
        </w:rPr>
        <w:t>(REL_CAL_POLICY)</w:t>
      </w:r>
    </w:p>
    <w:p w14:paraId="2A16F24C" w14:textId="77777777" w:rsidR="00347D21" w:rsidRPr="00AA38C1" w:rsidRDefault="00347D21" w:rsidP="00AA38C1">
      <w:pPr>
        <w:pStyle w:val="MText"/>
        <w:shd w:val="clear" w:color="auto" w:fill="auto"/>
      </w:pPr>
      <w:r w:rsidRPr="00AA38C1">
        <w:t xml:space="preserve">Data on relevant SDG indicators are collected, </w:t>
      </w:r>
      <w:proofErr w:type="gramStart"/>
      <w:r w:rsidRPr="00AA38C1">
        <w:t>compiled</w:t>
      </w:r>
      <w:proofErr w:type="gramEnd"/>
      <w:r w:rsidRPr="00AA38C1">
        <w:t xml:space="preserve"> and sent back to countries for data review annually. Data are then reported to UN Statistics Division (UNSD) through the regular reporting channels annually.</w:t>
      </w:r>
    </w:p>
    <w:p w14:paraId="4D5A17F0" w14:textId="77777777" w:rsidR="00347D21" w:rsidRPr="00AA38C1" w:rsidRDefault="00347D21" w:rsidP="00AA38C1">
      <w:pPr>
        <w:pStyle w:val="MText"/>
        <w:shd w:val="clear" w:color="auto" w:fill="auto"/>
      </w:pPr>
    </w:p>
    <w:p w14:paraId="14553339" w14:textId="206052C6" w:rsidR="00347D21" w:rsidRPr="00AA38C1" w:rsidRDefault="00347D21"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II quarter year n+1 (data for year n-1). For instance, data for the year 202</w:t>
      </w:r>
      <w:r w:rsidR="0077020B">
        <w:rPr>
          <w:rFonts w:eastAsia="Times New Roman" w:cs="Times New Roman"/>
          <w:color w:val="4A4A4A"/>
          <w:sz w:val="21"/>
          <w:szCs w:val="21"/>
          <w:lang w:eastAsia="en-GB"/>
        </w:rPr>
        <w:t>3</w:t>
      </w:r>
      <w:r w:rsidRPr="00AA38C1">
        <w:rPr>
          <w:rFonts w:eastAsia="Times New Roman" w:cs="Times New Roman"/>
          <w:color w:val="4A4A4A"/>
          <w:sz w:val="21"/>
          <w:szCs w:val="21"/>
          <w:lang w:eastAsia="en-GB"/>
        </w:rPr>
        <w:t xml:space="preserve"> are collected in III-IV quarter 202</w:t>
      </w:r>
      <w:r w:rsidR="0077020B">
        <w:rPr>
          <w:rFonts w:eastAsia="Times New Roman" w:cs="Times New Roman"/>
          <w:color w:val="4A4A4A"/>
          <w:sz w:val="21"/>
          <w:szCs w:val="21"/>
          <w:lang w:eastAsia="en-GB"/>
        </w:rPr>
        <w:t>4</w:t>
      </w:r>
      <w:r w:rsidRPr="00AA38C1">
        <w:rPr>
          <w:rFonts w:eastAsia="Times New Roman" w:cs="Times New Roman"/>
          <w:color w:val="4A4A4A"/>
          <w:sz w:val="21"/>
          <w:szCs w:val="21"/>
          <w:lang w:eastAsia="en-GB"/>
        </w:rPr>
        <w:t xml:space="preserve"> and released in II quarter 202</w:t>
      </w:r>
      <w:r w:rsidR="0077020B">
        <w:rPr>
          <w:rFonts w:eastAsia="Times New Roman" w:cs="Times New Roman"/>
          <w:color w:val="4A4A4A"/>
          <w:sz w:val="21"/>
          <w:szCs w:val="21"/>
          <w:lang w:eastAsia="en-GB"/>
        </w:rPr>
        <w:t>5</w:t>
      </w:r>
      <w:r w:rsidRPr="00AA38C1">
        <w:rPr>
          <w:rFonts w:eastAsia="Times New Roman" w:cs="Times New Roman"/>
          <w:color w:val="4A4A4A"/>
          <w:sz w:val="21"/>
          <w:szCs w:val="21"/>
          <w:lang w:eastAsia="en-GB"/>
        </w:rPr>
        <w:t>.</w:t>
      </w:r>
    </w:p>
    <w:p w14:paraId="64C749BD" w14:textId="77777777" w:rsidR="00EC2915" w:rsidRPr="00AA38C1" w:rsidRDefault="00EC2915" w:rsidP="00AA38C1">
      <w:pPr>
        <w:pStyle w:val="MText"/>
        <w:shd w:val="clear" w:color="auto" w:fill="auto"/>
      </w:pPr>
    </w:p>
    <w:p w14:paraId="3A4F3065" w14:textId="3AD52F9D" w:rsidR="00E46D96" w:rsidRPr="00AA38C1" w:rsidRDefault="00E46D96" w:rsidP="00AA38C1">
      <w:pPr>
        <w:pStyle w:val="MHeader2"/>
        <w:shd w:val="clear" w:color="auto" w:fill="auto"/>
      </w:pPr>
      <w:r w:rsidRPr="00AA38C1">
        <w:t xml:space="preserve">3.e. Data providers </w:t>
      </w:r>
      <w:r>
        <w:rPr>
          <w:color w:val="B4B4B4"/>
          <w:sz w:val="20"/>
        </w:rPr>
        <w:t>(DATA_SOURCE)</w:t>
      </w:r>
    </w:p>
    <w:p w14:paraId="2D69A213" w14:textId="212D183A" w:rsidR="00650086" w:rsidRPr="00AA38C1" w:rsidRDefault="00650086" w:rsidP="00AA38C1">
      <w:pPr>
        <w:tabs>
          <w:tab w:val="left" w:pos="1320"/>
        </w:tabs>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Data are collected through official nationally representative surveys. In most countries and most cases, such surveys are conducted by National Statistical Offices (NSOs). In some cases, other national institutions or other entities may conduct surveys on crime victimisation according to the same methodological standards.</w:t>
      </w:r>
    </w:p>
    <w:p w14:paraId="7EA5FF1B" w14:textId="77777777" w:rsidR="00650086" w:rsidRPr="00AA38C1" w:rsidRDefault="00650086" w:rsidP="00AA38C1">
      <w:pPr>
        <w:tabs>
          <w:tab w:val="left" w:pos="1320"/>
        </w:tabs>
        <w:spacing w:after="0"/>
        <w:rPr>
          <w:rFonts w:eastAsia="Times New Roman" w:cstheme="minorHAnsi"/>
          <w:color w:val="4A4A4A"/>
          <w:sz w:val="21"/>
          <w:szCs w:val="21"/>
          <w:lang w:eastAsia="en-GB"/>
        </w:rPr>
      </w:pPr>
    </w:p>
    <w:p w14:paraId="487B7178" w14:textId="77777777" w:rsidR="00650086" w:rsidRPr="00AA38C1" w:rsidRDefault="00650086" w:rsidP="00AA38C1">
      <w:pPr>
        <w:tabs>
          <w:tab w:val="left" w:pos="1320"/>
        </w:tabs>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 xml:space="preserve">Data are sent to UNODC by Member States, usually through national UN Survey of Crime Trends and Operations of Criminal Justice Systems (UN-CTS) Focal Points, which in most cases are national institutions responsible for data production </w:t>
      </w:r>
      <w:proofErr w:type="gramStart"/>
      <w:r w:rsidRPr="00AA38C1">
        <w:rPr>
          <w:rFonts w:eastAsia="Times New Roman" w:cstheme="minorHAnsi"/>
          <w:color w:val="4A4A4A"/>
          <w:sz w:val="21"/>
          <w:szCs w:val="21"/>
          <w:lang w:eastAsia="en-GB"/>
        </w:rPr>
        <w:t>in the area of</w:t>
      </w:r>
      <w:proofErr w:type="gramEnd"/>
      <w:r w:rsidRPr="00AA38C1">
        <w:rPr>
          <w:rFonts w:eastAsia="Times New Roman" w:cstheme="minorHAnsi"/>
          <w:color w:val="4A4A4A"/>
          <w:sz w:val="21"/>
          <w:szCs w:val="21"/>
          <w:lang w:eastAsia="en-GB"/>
        </w:rPr>
        <w:t xml:space="preserve"> crime and criminal justice (National Statistical Offices, Ministry of Interior, Ministry of Justice, etc.).</w:t>
      </w:r>
    </w:p>
    <w:p w14:paraId="50A66E64" w14:textId="77777777" w:rsidR="00EC2915" w:rsidRPr="00AA38C1" w:rsidRDefault="00EC2915" w:rsidP="00AA38C1">
      <w:pPr>
        <w:pStyle w:val="MText"/>
        <w:shd w:val="clear" w:color="auto" w:fill="auto"/>
      </w:pPr>
    </w:p>
    <w:p w14:paraId="30DC8E05" w14:textId="484D6EC2" w:rsidR="00E46D96" w:rsidRPr="00AA38C1" w:rsidRDefault="00E46D96" w:rsidP="00AA38C1">
      <w:pPr>
        <w:pStyle w:val="MHeader2"/>
        <w:shd w:val="clear" w:color="auto" w:fill="auto"/>
      </w:pPr>
      <w:r w:rsidRPr="00AA38C1">
        <w:t xml:space="preserve">3.f. Data compilers </w:t>
      </w:r>
      <w:r>
        <w:rPr>
          <w:color w:val="B4B4B4"/>
          <w:sz w:val="20"/>
        </w:rPr>
        <w:t>(COMPILING_ORG)</w:t>
      </w:r>
    </w:p>
    <w:p w14:paraId="3C74D245" w14:textId="1CF62BEB" w:rsidR="008C5F75" w:rsidRPr="00AA38C1" w:rsidRDefault="002A1C71"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United Nations Office on Drugs and Crime (</w:t>
      </w:r>
      <w:r w:rsidR="008C5F75" w:rsidRPr="00AA38C1">
        <w:rPr>
          <w:rFonts w:eastAsia="Times New Roman" w:cs="Times New Roman"/>
          <w:color w:val="4A4A4A"/>
          <w:sz w:val="21"/>
          <w:szCs w:val="21"/>
          <w:lang w:eastAsia="en-GB"/>
        </w:rPr>
        <w:t>UNODC</w:t>
      </w:r>
      <w:r w:rsidRPr="00AA38C1">
        <w:rPr>
          <w:rFonts w:eastAsia="Times New Roman" w:cs="Times New Roman"/>
          <w:color w:val="4A4A4A"/>
          <w:sz w:val="21"/>
          <w:szCs w:val="21"/>
          <w:lang w:eastAsia="en-GB"/>
        </w:rPr>
        <w:t>)</w:t>
      </w:r>
    </w:p>
    <w:p w14:paraId="5C43435B" w14:textId="77777777" w:rsidR="00EC2915" w:rsidRPr="00AA38C1" w:rsidRDefault="00EC2915" w:rsidP="00AA38C1">
      <w:pPr>
        <w:pStyle w:val="MText"/>
        <w:shd w:val="clear" w:color="auto" w:fill="auto"/>
      </w:pPr>
    </w:p>
    <w:p w14:paraId="5655E768" w14:textId="5429F32E" w:rsidR="00E46D96" w:rsidRPr="00AA38C1" w:rsidRDefault="00E46D96" w:rsidP="00AA38C1">
      <w:pPr>
        <w:pStyle w:val="MHeader2"/>
        <w:shd w:val="clear" w:color="auto" w:fill="auto"/>
      </w:pPr>
      <w:r w:rsidRPr="00AA38C1">
        <w:t xml:space="preserve">3.g. Institutional mandate </w:t>
      </w:r>
      <w:r>
        <w:rPr>
          <w:color w:val="B4B4B4"/>
          <w:sz w:val="20"/>
        </w:rPr>
        <w:t>(INST_MANDATE)</w:t>
      </w:r>
    </w:p>
    <w:p w14:paraId="185CDFBD" w14:textId="77777777" w:rsidR="00FA717A" w:rsidRPr="00AA38C1" w:rsidRDefault="00FA717A" w:rsidP="00AA38C1">
      <w:pPr>
        <w:pStyle w:val="MText"/>
        <w:shd w:val="clear" w:color="auto" w:fill="auto"/>
      </w:pPr>
      <w:r w:rsidRPr="00AA38C1">
        <w:t xml:space="preserve">The United Nations Office on Drugs and Crime (UNODC) – as custodian of the UN standards and norms in crime prevention and criminal justice, UNODC assists Member States in reforming their criminal justice systems </w:t>
      </w:r>
      <w:proofErr w:type="gramStart"/>
      <w:r w:rsidRPr="00AA38C1">
        <w:t>in order to</w:t>
      </w:r>
      <w:proofErr w:type="gramEnd"/>
      <w:r w:rsidRPr="00AA38C1">
        <w:t xml:space="preserve"> be effective, fair and humane for the entire population. UNODC develops technical tools to assist Member States in implementing the UN standards and norms and supports Member States through the provision of technical assistance in crime prevention and criminal justice reform. It does so through several Global programmes and through the UNODC field office network.</w:t>
      </w:r>
    </w:p>
    <w:p w14:paraId="35AABFBA" w14:textId="77777777" w:rsidR="00FA717A" w:rsidRPr="00AA38C1" w:rsidRDefault="00FA717A" w:rsidP="00AA38C1">
      <w:pPr>
        <w:pStyle w:val="MText"/>
        <w:shd w:val="clear" w:color="auto" w:fill="auto"/>
      </w:pPr>
    </w:p>
    <w:p w14:paraId="3E000B29" w14:textId="77777777" w:rsidR="00FA717A" w:rsidRPr="00AA38C1" w:rsidRDefault="00FA717A" w:rsidP="00AA38C1">
      <w:pPr>
        <w:pStyle w:val="MText"/>
        <w:shd w:val="clear" w:color="auto" w:fill="auto"/>
      </w:pPr>
      <w:r w:rsidRPr="00AA38C1">
        <w:t xml:space="preserve">UNODC is responsible for carrying out the United Nations Survey of Crime Trends and Operations of Criminal Justice Systems (UN-CTS), which was introduced through the General Assembly Resolution </w:t>
      </w:r>
      <w:hyperlink r:id="rId13" w:history="1">
        <w:r w:rsidRPr="00AA38C1">
          <w:rPr>
            <w:color w:val="0070C0"/>
          </w:rPr>
          <w:t>A/RES/3021(XXVII)</w:t>
        </w:r>
      </w:hyperlink>
      <w:r w:rsidRPr="00AA38C1">
        <w:t xml:space="preserve"> in 1972. The Economic and Social Council, in its resolution 1984/48 of 25 May 1984, further requested that the Secretary-General maintain and develop the United Nations crime-related database by continuing to conduct surveys of crime trends and the operations of criminal justice systems. </w:t>
      </w:r>
    </w:p>
    <w:p w14:paraId="7D007C3C" w14:textId="68631AC1" w:rsidR="00EC2915" w:rsidRPr="00AA38C1" w:rsidRDefault="00EC2915" w:rsidP="00AA38C1">
      <w:pPr>
        <w:pStyle w:val="MText"/>
        <w:shd w:val="clear" w:color="auto" w:fill="auto"/>
      </w:pPr>
    </w:p>
    <w:p w14:paraId="3D063F4C" w14:textId="77777777" w:rsidR="00F719A8" w:rsidRPr="00AA38C1" w:rsidRDefault="00F719A8" w:rsidP="00AA38C1">
      <w:pPr>
        <w:pStyle w:val="MText"/>
        <w:shd w:val="clear" w:color="auto" w:fill="auto"/>
      </w:pPr>
    </w:p>
    <w:p w14:paraId="6149DC94" w14:textId="05781947" w:rsidR="00B31E2C" w:rsidRPr="00AA38C1" w:rsidRDefault="00B31E2C" w:rsidP="00AA38C1">
      <w:pPr>
        <w:pStyle w:val="MHeader"/>
        <w:shd w:val="clear" w:color="auto" w:fill="auto"/>
      </w:pPr>
      <w:r w:rsidRPr="00AA38C1">
        <w:t xml:space="preserve">4. Other methodological considerations </w:t>
      </w:r>
      <w:r>
        <w:rPr>
          <w:color w:val="B4B4B4"/>
          <w:sz w:val="20"/>
        </w:rPr>
        <w:t>(OTHER_METHOD)</w:t>
      </w:r>
    </w:p>
    <w:p w14:paraId="1AFA5517" w14:textId="54FD9B10" w:rsidR="00AF5ED1" w:rsidRPr="00AA38C1" w:rsidRDefault="00576CFA" w:rsidP="00AA38C1">
      <w:pPr>
        <w:pStyle w:val="MHeader2"/>
        <w:shd w:val="clear" w:color="auto" w:fill="auto"/>
      </w:pPr>
      <w:r w:rsidRPr="00AA38C1">
        <w:t xml:space="preserve">4.a. Rationale </w:t>
      </w:r>
      <w:r>
        <w:rPr>
          <w:color w:val="B4B4B4"/>
          <w:sz w:val="20"/>
        </w:rPr>
        <w:t>(RATIONALE)</w:t>
      </w:r>
    </w:p>
    <w:p w14:paraId="642727A3" w14:textId="1BF5A587" w:rsidR="00EF60F3" w:rsidRPr="00AA38C1" w:rsidRDefault="00EF60F3"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This indicator measures the prevalence of victimization from physical, psychological</w:t>
      </w:r>
      <w:r w:rsidR="00FA717A" w:rsidRPr="00AA38C1">
        <w:rPr>
          <w:rFonts w:eastAsia="Times New Roman" w:cs="Times New Roman"/>
          <w:color w:val="4A4A4A"/>
          <w:sz w:val="21"/>
          <w:szCs w:val="21"/>
          <w:lang w:eastAsia="en-GB"/>
        </w:rPr>
        <w:t>, and sexual</w:t>
      </w:r>
      <w:r w:rsidRPr="00AA38C1">
        <w:rPr>
          <w:rFonts w:eastAsia="Times New Roman" w:cs="Times New Roman"/>
          <w:color w:val="4A4A4A"/>
          <w:sz w:val="21"/>
          <w:szCs w:val="21"/>
          <w:lang w:eastAsia="en-GB"/>
        </w:rPr>
        <w:t xml:space="preserve"> violence. It is globally relevant as violence in various forms occurs in all regions and countries of the world. Given </w:t>
      </w:r>
      <w:r w:rsidRPr="00AA38C1">
        <w:rPr>
          <w:rFonts w:eastAsia="Times New Roman" w:cs="Times New Roman"/>
          <w:color w:val="4A4A4A"/>
          <w:sz w:val="21"/>
          <w:szCs w:val="21"/>
          <w:lang w:eastAsia="en-GB"/>
        </w:rPr>
        <w:lastRenderedPageBreak/>
        <w:t>that acts of violence are heavily underreported to the authorities, this indicator needs to be based on data collected through sample surveys of the adult population.</w:t>
      </w:r>
    </w:p>
    <w:p w14:paraId="18EA7892" w14:textId="77777777" w:rsidR="00576CFA" w:rsidRPr="00AA38C1" w:rsidRDefault="00576CFA" w:rsidP="00AA38C1">
      <w:pPr>
        <w:pStyle w:val="MText"/>
        <w:shd w:val="clear" w:color="auto" w:fill="auto"/>
      </w:pPr>
    </w:p>
    <w:p w14:paraId="2529B069" w14:textId="618DCD10" w:rsidR="00E1050F" w:rsidRPr="00AA38C1" w:rsidRDefault="00E1050F" w:rsidP="00AA38C1">
      <w:pPr>
        <w:pStyle w:val="MHeader2"/>
        <w:shd w:val="clear" w:color="auto" w:fill="auto"/>
      </w:pPr>
      <w:r w:rsidRPr="00AA38C1">
        <w:t xml:space="preserve">4.b. Comment and limitations </w:t>
      </w:r>
      <w:r>
        <w:rPr>
          <w:color w:val="B4B4B4"/>
          <w:sz w:val="20"/>
        </w:rPr>
        <w:t>(REC_USE_LIM)</w:t>
      </w:r>
    </w:p>
    <w:p w14:paraId="24353A65" w14:textId="39DBE331" w:rsidR="00EF60F3" w:rsidRPr="00AA38C1" w:rsidRDefault="00EF60F3"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 xml:space="preserve">Crime victimization surveys </w:t>
      </w:r>
      <w:proofErr w:type="gramStart"/>
      <w:r w:rsidRPr="00AA38C1">
        <w:rPr>
          <w:rFonts w:eastAsia="Times New Roman" w:cs="Times New Roman"/>
          <w:color w:val="4A4A4A"/>
          <w:sz w:val="21"/>
          <w:szCs w:val="21"/>
          <w:lang w:eastAsia="en-GB"/>
        </w:rPr>
        <w:t>are able to</w:t>
      </w:r>
      <w:proofErr w:type="gramEnd"/>
      <w:r w:rsidRPr="00AA38C1">
        <w:rPr>
          <w:rFonts w:eastAsia="Times New Roman" w:cs="Times New Roman"/>
          <w:color w:val="4A4A4A"/>
          <w:sz w:val="21"/>
          <w:szCs w:val="21"/>
          <w:lang w:eastAsia="en-GB"/>
        </w:rPr>
        <w:t xml:space="preserve"> capture experience of violence suffered by adult population of both sexes; however, due to the complexity of collecting information on experiences of violence, it is likely that not all experiences of violence are duly covered by these surveys, which aim to cover several types of crime experience. Other dedicated surveys on violence usually focus on selected population groups (typically women, </w:t>
      </w:r>
      <w:proofErr w:type="gramStart"/>
      <w:r w:rsidRPr="00AA38C1">
        <w:rPr>
          <w:rFonts w:eastAsia="Times New Roman" w:cs="Times New Roman"/>
          <w:color w:val="4A4A4A"/>
          <w:sz w:val="21"/>
          <w:szCs w:val="21"/>
          <w:lang w:eastAsia="en-GB"/>
        </w:rPr>
        <w:t>children</w:t>
      </w:r>
      <w:proofErr w:type="gramEnd"/>
      <w:r w:rsidRPr="00AA38C1">
        <w:rPr>
          <w:rFonts w:eastAsia="Times New Roman" w:cs="Times New Roman"/>
          <w:color w:val="4A4A4A"/>
          <w:sz w:val="21"/>
          <w:szCs w:val="21"/>
          <w:lang w:eastAsia="en-GB"/>
        </w:rPr>
        <w:t xml:space="preserve"> or the elderly) or specific contexts (domestic violence, schools, prisons, etc.), but they are not able to portray levels and trends of violence in the entire population.</w:t>
      </w:r>
    </w:p>
    <w:p w14:paraId="1F021F52" w14:textId="77777777" w:rsidR="00EF60F3" w:rsidRPr="00AA38C1" w:rsidRDefault="00EF60F3" w:rsidP="00AA38C1">
      <w:pPr>
        <w:spacing w:after="0"/>
        <w:rPr>
          <w:rFonts w:eastAsia="Times New Roman" w:cs="Times New Roman"/>
          <w:color w:val="4A4A4A"/>
          <w:sz w:val="21"/>
          <w:szCs w:val="21"/>
          <w:lang w:eastAsia="en-GB"/>
        </w:rPr>
      </w:pPr>
    </w:p>
    <w:p w14:paraId="2F78558C" w14:textId="1B60FC88" w:rsidR="00EF60F3" w:rsidRPr="00AA38C1" w:rsidRDefault="00EF60F3"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Victimization surveys (as dedicated surveys or as modules of household surveys) are usually restricted to the general population living in households above a certain age (typically 15 or 18 years of age</w:t>
      </w:r>
      <w:r w:rsidR="00551B83" w:rsidRPr="00AA38C1">
        <w:rPr>
          <w:rFonts w:eastAsia="Times New Roman" w:cs="Times New Roman"/>
          <w:color w:val="4A4A4A"/>
          <w:sz w:val="21"/>
          <w:szCs w:val="21"/>
          <w:lang w:eastAsia="en-GB"/>
        </w:rPr>
        <w:t xml:space="preserve"> and older</w:t>
      </w:r>
      <w:r w:rsidRPr="00AA38C1">
        <w:rPr>
          <w:rFonts w:eastAsia="Times New Roman" w:cs="Times New Roman"/>
          <w:color w:val="4A4A4A"/>
          <w:sz w:val="21"/>
          <w:szCs w:val="21"/>
          <w:lang w:eastAsia="en-GB"/>
        </w:rPr>
        <w:t>), while sometimes an upper age limit is also applied (typically 65, 70 or 75 years of age).</w:t>
      </w:r>
    </w:p>
    <w:p w14:paraId="398C00AE" w14:textId="77777777" w:rsidR="00EC2915" w:rsidRPr="00AA38C1" w:rsidRDefault="00EC2915" w:rsidP="00AA38C1">
      <w:pPr>
        <w:pStyle w:val="MText"/>
        <w:shd w:val="clear" w:color="auto" w:fill="auto"/>
      </w:pPr>
    </w:p>
    <w:p w14:paraId="79EEEE38" w14:textId="75AB172D" w:rsidR="00E1050F" w:rsidRPr="00AA38C1" w:rsidRDefault="00E1050F" w:rsidP="00AA38C1">
      <w:pPr>
        <w:pStyle w:val="MHeader2"/>
        <w:shd w:val="clear" w:color="auto" w:fill="auto"/>
      </w:pPr>
      <w:r w:rsidRPr="00AA38C1">
        <w:t xml:space="preserve">4.c. Method of computation </w:t>
      </w:r>
      <w:r>
        <w:rPr>
          <w:color w:val="B4B4B4"/>
          <w:sz w:val="20"/>
        </w:rPr>
        <w:t>(DATA_COMP)</w:t>
      </w:r>
    </w:p>
    <w:p w14:paraId="284B0F03" w14:textId="337D2235" w:rsidR="00EF60F3" w:rsidRPr="00AA38C1" w:rsidRDefault="00C203A1"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The indicator is calculated as the n</w:t>
      </w:r>
      <w:r w:rsidR="00EF60F3" w:rsidRPr="00AA38C1">
        <w:rPr>
          <w:rFonts w:eastAsia="Times New Roman" w:cs="Times New Roman"/>
          <w:color w:val="4A4A4A"/>
          <w:sz w:val="21"/>
          <w:szCs w:val="21"/>
          <w:lang w:eastAsia="en-GB"/>
        </w:rPr>
        <w:t>umber of survey respondents who have been victim of</w:t>
      </w:r>
      <w:r w:rsidR="00854692" w:rsidRPr="00AA38C1">
        <w:rPr>
          <w:rFonts w:eastAsia="Times New Roman" w:cs="Times New Roman"/>
          <w:color w:val="4A4A4A"/>
          <w:sz w:val="21"/>
          <w:szCs w:val="21"/>
          <w:lang w:eastAsia="en-GB"/>
        </w:rPr>
        <w:t xml:space="preserve"> (a)</w:t>
      </w:r>
      <w:r w:rsidR="00EF60F3" w:rsidRPr="00AA38C1">
        <w:rPr>
          <w:rFonts w:eastAsia="Times New Roman" w:cs="Times New Roman"/>
          <w:color w:val="4A4A4A"/>
          <w:sz w:val="21"/>
          <w:szCs w:val="21"/>
          <w:lang w:eastAsia="en-GB"/>
        </w:rPr>
        <w:t xml:space="preserve"> physical, </w:t>
      </w:r>
      <w:r w:rsidR="00854692" w:rsidRPr="00AA38C1">
        <w:rPr>
          <w:rFonts w:eastAsia="Times New Roman" w:cs="Times New Roman"/>
          <w:color w:val="4A4A4A"/>
          <w:sz w:val="21"/>
          <w:szCs w:val="21"/>
          <w:lang w:eastAsia="en-GB"/>
        </w:rPr>
        <w:t xml:space="preserve">(b) </w:t>
      </w:r>
      <w:r w:rsidR="00EF60F3" w:rsidRPr="00AA38C1">
        <w:rPr>
          <w:rFonts w:eastAsia="Times New Roman" w:cs="Times New Roman"/>
          <w:color w:val="4A4A4A"/>
          <w:sz w:val="21"/>
          <w:szCs w:val="21"/>
          <w:lang w:eastAsia="en-GB"/>
        </w:rPr>
        <w:t>psychological</w:t>
      </w:r>
      <w:r w:rsidR="00854692" w:rsidRPr="00AA38C1">
        <w:rPr>
          <w:rFonts w:eastAsia="Times New Roman" w:cs="Times New Roman"/>
          <w:color w:val="4A4A4A"/>
          <w:sz w:val="21"/>
          <w:szCs w:val="21"/>
          <w:lang w:eastAsia="en-GB"/>
        </w:rPr>
        <w:t>, and(c)</w:t>
      </w:r>
      <w:r w:rsidR="00EF60F3" w:rsidRPr="00AA38C1">
        <w:rPr>
          <w:rFonts w:eastAsia="Times New Roman" w:cs="Times New Roman"/>
          <w:color w:val="4A4A4A"/>
          <w:sz w:val="21"/>
          <w:szCs w:val="21"/>
          <w:lang w:eastAsia="en-GB"/>
        </w:rPr>
        <w:t xml:space="preserve"> sexual violence in the previous 12 months, divided by the total number of survey respondents.</w:t>
      </w:r>
    </w:p>
    <w:p w14:paraId="6A89839E" w14:textId="77777777" w:rsidR="00576CFA" w:rsidRPr="00AA38C1" w:rsidRDefault="00576CFA" w:rsidP="00AA38C1">
      <w:pPr>
        <w:pStyle w:val="MText"/>
        <w:shd w:val="clear" w:color="auto" w:fill="auto"/>
      </w:pPr>
    </w:p>
    <w:p w14:paraId="1ED6795F" w14:textId="77777777" w:rsidR="00854692" w:rsidRPr="00AA38C1" w:rsidRDefault="00854692"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Three separate indicators should be computed, one for each type of violence.</w:t>
      </w:r>
    </w:p>
    <w:p w14:paraId="0094B405" w14:textId="77777777" w:rsidR="00854692" w:rsidRPr="00AA38C1" w:rsidRDefault="00854692" w:rsidP="00AA38C1">
      <w:pPr>
        <w:pStyle w:val="MText"/>
        <w:shd w:val="clear" w:color="auto" w:fill="auto"/>
      </w:pPr>
    </w:p>
    <w:p w14:paraId="0F75A518" w14:textId="5B655190" w:rsidR="0037362A" w:rsidRPr="00AA38C1" w:rsidRDefault="0037362A" w:rsidP="00AA38C1">
      <w:pPr>
        <w:pStyle w:val="MText"/>
        <w:shd w:val="clear" w:color="auto" w:fill="auto"/>
      </w:pPr>
      <w:r w:rsidRPr="00AA38C1">
        <w:t>The indicator</w:t>
      </w:r>
      <w:r w:rsidR="00760C28" w:rsidRPr="00AA38C1">
        <w:t>s</w:t>
      </w:r>
      <w:r w:rsidRPr="00AA38C1">
        <w:t xml:space="preserve"> refer to the individual (“direct”) experience of the respondent, who should be randomly selected among eligible household members. Experiences of violence by other members of the household </w:t>
      </w:r>
      <w:r w:rsidR="00E10F22" w:rsidRPr="00AA38C1">
        <w:t>should not</w:t>
      </w:r>
      <w:r w:rsidRPr="00AA38C1">
        <w:t xml:space="preserve"> be included in the computation.</w:t>
      </w:r>
    </w:p>
    <w:p w14:paraId="1DFCF645" w14:textId="77777777" w:rsidR="0037362A" w:rsidRPr="00AA38C1" w:rsidRDefault="0037362A" w:rsidP="00AA38C1">
      <w:pPr>
        <w:pStyle w:val="MText"/>
        <w:shd w:val="clear" w:color="auto" w:fill="auto"/>
      </w:pPr>
    </w:p>
    <w:p w14:paraId="51525C05" w14:textId="69A0CD62" w:rsidR="00AD63B5" w:rsidRPr="00AA38C1" w:rsidRDefault="00C203A1" w:rsidP="00AA38C1">
      <w:pPr>
        <w:spacing w:after="0"/>
        <w:rPr>
          <w:rFonts w:eastAsia="Times New Roman" w:cstheme="minorHAnsi"/>
          <w:color w:val="4A4A4A"/>
          <w:sz w:val="21"/>
          <w:szCs w:val="21"/>
          <w:lang w:eastAsia="en-GB"/>
        </w:rPr>
      </w:pPr>
      <w:r w:rsidRPr="00AA38C1">
        <w:rPr>
          <w:rFonts w:eastAsia="Times New Roman" w:cs="Times New Roman"/>
          <w:color w:val="4A4A4A"/>
          <w:sz w:val="21"/>
          <w:szCs w:val="21"/>
          <w:lang w:eastAsia="en-GB"/>
        </w:rPr>
        <w:t xml:space="preserve">The </w:t>
      </w:r>
      <w:r w:rsidRPr="00AA38C1">
        <w:rPr>
          <w:rFonts w:eastAsia="Times New Roman" w:cstheme="minorHAnsi"/>
          <w:color w:val="4A4A4A"/>
          <w:sz w:val="21"/>
          <w:szCs w:val="21"/>
          <w:lang w:eastAsia="en-GB"/>
        </w:rPr>
        <w:t xml:space="preserve">internationally standardized and tested </w:t>
      </w:r>
      <w:hyperlink r:id="rId14" w:history="1">
        <w:r w:rsidR="00846DEC" w:rsidRPr="00AA38C1">
          <w:rPr>
            <w:rStyle w:val="Hyperlink"/>
            <w:rFonts w:eastAsia="Times New Roman" w:cstheme="minorHAnsi"/>
            <w:sz w:val="21"/>
            <w:szCs w:val="21"/>
            <w:lang w:eastAsia="en-GB"/>
          </w:rPr>
          <w:t>SDG 16 Survey questionnaire</w:t>
        </w:r>
      </w:hyperlink>
      <w:r w:rsidR="00846DEC" w:rsidRPr="00AA38C1">
        <w:rPr>
          <w:rFonts w:eastAsia="Times New Roman" w:cstheme="minorHAnsi"/>
          <w:color w:val="4A4A4A"/>
          <w:sz w:val="21"/>
          <w:szCs w:val="21"/>
          <w:lang w:eastAsia="en-GB"/>
        </w:rPr>
        <w:t xml:space="preserve"> and the accompanying </w:t>
      </w:r>
      <w:hyperlink r:id="rId15" w:history="1">
        <w:r w:rsidR="00846DEC" w:rsidRPr="00AA38C1">
          <w:rPr>
            <w:rStyle w:val="Hyperlink"/>
            <w:rFonts w:eastAsia="Times New Roman" w:cstheme="minorHAnsi"/>
            <w:sz w:val="21"/>
            <w:szCs w:val="21"/>
            <w:lang w:eastAsia="en-GB"/>
          </w:rPr>
          <w:t>Implementation Manual</w:t>
        </w:r>
      </w:hyperlink>
      <w:r w:rsidR="00846DEC" w:rsidRPr="00AA38C1">
        <w:rPr>
          <w:rFonts w:eastAsia="Times New Roman" w:cstheme="minorHAnsi"/>
          <w:color w:val="4A4A4A"/>
          <w:sz w:val="21"/>
          <w:szCs w:val="21"/>
          <w:lang w:eastAsia="en-GB"/>
        </w:rPr>
        <w:t xml:space="preserve">, which can be used by countries for collecting data SDG indicator 16.1.3, provide a core set of questions about specific behaviours that allow for the measurement of the prevalence of physical, sexual and psychological violence in the population. </w:t>
      </w:r>
      <w:r w:rsidR="003E4D55" w:rsidRPr="00AA38C1">
        <w:rPr>
          <w:rFonts w:eastAsia="Times New Roman" w:cstheme="minorHAnsi"/>
          <w:color w:val="4A4A4A"/>
          <w:sz w:val="21"/>
          <w:szCs w:val="21"/>
          <w:lang w:eastAsia="en-GB"/>
        </w:rPr>
        <w:t>T</w:t>
      </w:r>
      <w:r w:rsidR="00AD63B5" w:rsidRPr="00AA38C1">
        <w:rPr>
          <w:rFonts w:eastAsia="Times New Roman" w:cstheme="minorHAnsi"/>
          <w:color w:val="4A4A4A"/>
          <w:sz w:val="21"/>
          <w:szCs w:val="21"/>
          <w:lang w:eastAsia="en-GB"/>
        </w:rPr>
        <w:t xml:space="preserve">he Latin America and the Caribbean Crime Victimization Survey Initiative (LACSI) also </w:t>
      </w:r>
      <w:r w:rsidR="00CC29E8" w:rsidRPr="00AA38C1">
        <w:rPr>
          <w:rFonts w:eastAsia="Times New Roman" w:cstheme="minorHAnsi"/>
          <w:color w:val="4A4A4A"/>
          <w:sz w:val="21"/>
          <w:szCs w:val="21"/>
          <w:lang w:eastAsia="en-GB"/>
        </w:rPr>
        <w:t xml:space="preserve">offers a </w:t>
      </w:r>
      <w:r w:rsidR="003E4D55" w:rsidRPr="00AA38C1">
        <w:rPr>
          <w:rFonts w:eastAsia="Times New Roman" w:cstheme="minorHAnsi"/>
          <w:color w:val="4A4A4A"/>
          <w:sz w:val="21"/>
          <w:szCs w:val="21"/>
          <w:lang w:eastAsia="en-GB"/>
        </w:rPr>
        <w:t xml:space="preserve">standardised </w:t>
      </w:r>
      <w:r w:rsidR="00CC29E8" w:rsidRPr="00AA38C1">
        <w:rPr>
          <w:rFonts w:eastAsia="Times New Roman" w:cstheme="minorHAnsi"/>
          <w:color w:val="4A4A4A"/>
          <w:sz w:val="21"/>
          <w:szCs w:val="21"/>
          <w:lang w:eastAsia="en-GB"/>
        </w:rPr>
        <w:t xml:space="preserve">methodology to measure </w:t>
      </w:r>
      <w:r w:rsidR="00C1537B" w:rsidRPr="00AA38C1">
        <w:rPr>
          <w:rFonts w:eastAsia="Times New Roman" w:cstheme="minorHAnsi"/>
          <w:color w:val="4A4A4A"/>
          <w:sz w:val="21"/>
          <w:szCs w:val="21"/>
          <w:lang w:eastAsia="en-GB"/>
        </w:rPr>
        <w:t xml:space="preserve">violence. </w:t>
      </w:r>
    </w:p>
    <w:p w14:paraId="4826F049" w14:textId="316A7EAA" w:rsidR="00846DEC" w:rsidRPr="00AA38C1" w:rsidRDefault="00846DEC"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 xml:space="preserve">While the precise formulation and wording of the pertinent survey questions may need national customization, a core set of behaviours have been identified as </w:t>
      </w:r>
      <w:r w:rsidR="00326694" w:rsidRPr="00AA38C1">
        <w:rPr>
          <w:rFonts w:eastAsia="Times New Roman" w:cstheme="minorHAnsi"/>
          <w:color w:val="4A4A4A"/>
          <w:sz w:val="21"/>
          <w:szCs w:val="21"/>
          <w:lang w:eastAsia="en-GB"/>
        </w:rPr>
        <w:t xml:space="preserve">indicative of physical, </w:t>
      </w:r>
      <w:proofErr w:type="gramStart"/>
      <w:r w:rsidR="00326694" w:rsidRPr="00AA38C1">
        <w:rPr>
          <w:rFonts w:eastAsia="Times New Roman" w:cstheme="minorHAnsi"/>
          <w:color w:val="4A4A4A"/>
          <w:sz w:val="21"/>
          <w:szCs w:val="21"/>
          <w:lang w:eastAsia="en-GB"/>
        </w:rPr>
        <w:t>psychological</w:t>
      </w:r>
      <w:proofErr w:type="gramEnd"/>
      <w:r w:rsidR="00326694" w:rsidRPr="00AA38C1">
        <w:rPr>
          <w:rFonts w:eastAsia="Times New Roman" w:cstheme="minorHAnsi"/>
          <w:color w:val="4A4A4A"/>
          <w:sz w:val="21"/>
          <w:szCs w:val="21"/>
          <w:lang w:eastAsia="en-GB"/>
        </w:rPr>
        <w:t xml:space="preserve"> and sexual violence</w:t>
      </w:r>
      <w:r w:rsidRPr="00AA38C1">
        <w:rPr>
          <w:rFonts w:eastAsia="Times New Roman" w:cstheme="minorHAnsi"/>
          <w:color w:val="4A4A4A"/>
          <w:sz w:val="21"/>
          <w:szCs w:val="21"/>
          <w:lang w:eastAsia="en-GB"/>
        </w:rPr>
        <w:t xml:space="preserve"> exercised towards a person.</w:t>
      </w:r>
    </w:p>
    <w:p w14:paraId="3D2F238F" w14:textId="77777777" w:rsidR="00846DEC" w:rsidRPr="00AA38C1" w:rsidRDefault="00846DEC" w:rsidP="00AA38C1">
      <w:pPr>
        <w:pStyle w:val="MText"/>
        <w:shd w:val="clear" w:color="auto" w:fill="auto"/>
      </w:pPr>
    </w:p>
    <w:p w14:paraId="3B73550B" w14:textId="5B0376D5" w:rsidR="00846DEC" w:rsidRPr="00AA38C1" w:rsidRDefault="00086AE4" w:rsidP="00AA38C1">
      <w:pPr>
        <w:pStyle w:val="MText"/>
        <w:shd w:val="clear" w:color="auto" w:fill="auto"/>
        <w:rPr>
          <w:rFonts w:cstheme="minorHAnsi"/>
        </w:rPr>
      </w:pPr>
      <w:r w:rsidRPr="00AA38C1">
        <w:rPr>
          <w:rFonts w:cstheme="minorHAnsi"/>
        </w:rPr>
        <w:t xml:space="preserve">Questions on physical, </w:t>
      </w:r>
      <w:proofErr w:type="gramStart"/>
      <w:r w:rsidRPr="00AA38C1">
        <w:rPr>
          <w:rFonts w:cstheme="minorHAnsi"/>
        </w:rPr>
        <w:t>psychological</w:t>
      </w:r>
      <w:proofErr w:type="gramEnd"/>
      <w:r w:rsidRPr="00AA38C1">
        <w:rPr>
          <w:rFonts w:cstheme="minorHAnsi"/>
        </w:rPr>
        <w:t xml:space="preserve"> and sexual violence are to be measured separately. Both numerator and denominator are measured through sample surveys of the general population.</w:t>
      </w:r>
    </w:p>
    <w:p w14:paraId="7710F24F" w14:textId="77777777" w:rsidR="00086AE4" w:rsidRPr="00AA38C1" w:rsidRDefault="00086AE4" w:rsidP="00AA38C1">
      <w:pPr>
        <w:pStyle w:val="MText"/>
        <w:shd w:val="clear" w:color="auto" w:fill="auto"/>
        <w:rPr>
          <w:rFonts w:cstheme="minorHAnsi"/>
        </w:rPr>
      </w:pPr>
    </w:p>
    <w:p w14:paraId="63458D94" w14:textId="65DEEB77" w:rsidR="00FF5CCD" w:rsidRPr="00AA38C1" w:rsidRDefault="00FF5CCD"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The computation of this indicator requires the inclusion of a short module</w:t>
      </w:r>
      <w:r w:rsidR="00497449" w:rsidRPr="00AA38C1">
        <w:rPr>
          <w:rStyle w:val="FootnoteReference"/>
          <w:rFonts w:eastAsia="Times New Roman" w:cstheme="minorHAnsi"/>
          <w:color w:val="4A4A4A"/>
          <w:sz w:val="21"/>
          <w:szCs w:val="21"/>
          <w:lang w:eastAsia="en-GB"/>
        </w:rPr>
        <w:footnoteReference w:id="5"/>
      </w:r>
      <w:r w:rsidRPr="00AA38C1">
        <w:rPr>
          <w:rFonts w:eastAsia="Times New Roman" w:cstheme="minorHAnsi"/>
          <w:color w:val="4A4A4A"/>
          <w:sz w:val="21"/>
          <w:szCs w:val="21"/>
          <w:lang w:eastAsia="en-GB"/>
        </w:rPr>
        <w:t xml:space="preserve"> in a representative population survey</w:t>
      </w:r>
      <w:r w:rsidR="00497449" w:rsidRPr="00AA38C1">
        <w:rPr>
          <w:rFonts w:eastAsia="Times New Roman" w:cstheme="minorHAnsi"/>
          <w:color w:val="4A4A4A"/>
          <w:sz w:val="21"/>
          <w:szCs w:val="21"/>
          <w:lang w:eastAsia="en-GB"/>
        </w:rPr>
        <w:t xml:space="preserve">, which </w:t>
      </w:r>
      <w:r w:rsidR="006670D9" w:rsidRPr="00AA38C1">
        <w:rPr>
          <w:rFonts w:eastAsia="Times New Roman" w:cstheme="minorHAnsi"/>
          <w:color w:val="4A4A4A"/>
          <w:sz w:val="21"/>
          <w:szCs w:val="21"/>
          <w:lang w:eastAsia="en-GB"/>
        </w:rPr>
        <w:t>elicits whether the respondent has</w:t>
      </w:r>
      <w:r w:rsidR="00497449" w:rsidRPr="00AA38C1">
        <w:rPr>
          <w:rFonts w:eastAsia="Times New Roman" w:cstheme="minorHAnsi"/>
          <w:color w:val="4A4A4A"/>
          <w:sz w:val="21"/>
          <w:szCs w:val="21"/>
          <w:lang w:eastAsia="en-GB"/>
        </w:rPr>
        <w:t>, in the past 12 months, personally experienced any of the following a</w:t>
      </w:r>
      <w:r w:rsidRPr="00AA38C1">
        <w:rPr>
          <w:rFonts w:eastAsia="Times New Roman" w:cstheme="minorHAnsi"/>
          <w:color w:val="4A4A4A"/>
          <w:sz w:val="21"/>
          <w:szCs w:val="21"/>
          <w:lang w:eastAsia="en-GB"/>
        </w:rPr>
        <w:t>ct</w:t>
      </w:r>
      <w:r w:rsidR="00497449" w:rsidRPr="00AA38C1">
        <w:rPr>
          <w:rFonts w:eastAsia="Times New Roman" w:cstheme="minorHAnsi"/>
          <w:color w:val="4A4A4A"/>
          <w:sz w:val="21"/>
          <w:szCs w:val="21"/>
          <w:lang w:eastAsia="en-GB"/>
        </w:rPr>
        <w:t>s</w:t>
      </w:r>
      <w:r w:rsidR="00A23853" w:rsidRPr="00AA38C1">
        <w:rPr>
          <w:rFonts w:eastAsia="Times New Roman" w:cstheme="minorHAnsi"/>
          <w:color w:val="4A4A4A"/>
          <w:sz w:val="21"/>
          <w:szCs w:val="21"/>
          <w:lang w:eastAsia="en-GB"/>
        </w:rPr>
        <w:t xml:space="preserve"> or behaviour</w:t>
      </w:r>
      <w:r w:rsidR="00497449" w:rsidRPr="00AA38C1">
        <w:rPr>
          <w:rFonts w:eastAsia="Times New Roman" w:cstheme="minorHAnsi"/>
          <w:color w:val="4A4A4A"/>
          <w:sz w:val="21"/>
          <w:szCs w:val="21"/>
          <w:lang w:eastAsia="en-GB"/>
        </w:rPr>
        <w:t>s</w:t>
      </w:r>
      <w:r w:rsidR="00A23853" w:rsidRPr="00AA38C1">
        <w:rPr>
          <w:rFonts w:eastAsia="Times New Roman" w:cstheme="minorHAnsi"/>
          <w:color w:val="4A4A4A"/>
          <w:sz w:val="21"/>
          <w:szCs w:val="21"/>
          <w:lang w:eastAsia="en-GB"/>
        </w:rPr>
        <w:t xml:space="preserve"> indicative </w:t>
      </w:r>
      <w:r w:rsidRPr="00AA38C1">
        <w:rPr>
          <w:rFonts w:eastAsia="Times New Roman" w:cstheme="minorHAnsi"/>
          <w:color w:val="4A4A4A"/>
          <w:sz w:val="21"/>
          <w:szCs w:val="21"/>
          <w:lang w:eastAsia="en-GB"/>
        </w:rPr>
        <w:t xml:space="preserve">of physical, </w:t>
      </w:r>
      <w:proofErr w:type="gramStart"/>
      <w:r w:rsidRPr="00AA38C1">
        <w:rPr>
          <w:rFonts w:eastAsia="Times New Roman" w:cstheme="minorHAnsi"/>
          <w:color w:val="4A4A4A"/>
          <w:sz w:val="21"/>
          <w:szCs w:val="21"/>
          <w:lang w:eastAsia="en-GB"/>
        </w:rPr>
        <w:t>psychological</w:t>
      </w:r>
      <w:proofErr w:type="gramEnd"/>
      <w:r w:rsidRPr="00AA38C1">
        <w:rPr>
          <w:rFonts w:eastAsia="Times New Roman" w:cstheme="minorHAnsi"/>
          <w:color w:val="4A4A4A"/>
          <w:sz w:val="21"/>
          <w:szCs w:val="21"/>
          <w:lang w:eastAsia="en-GB"/>
        </w:rPr>
        <w:t xml:space="preserve"> and sexual violence </w:t>
      </w:r>
      <w:r w:rsidR="00A4545B" w:rsidRPr="00AA38C1">
        <w:rPr>
          <w:rFonts w:eastAsia="Times New Roman" w:cstheme="minorHAnsi"/>
          <w:color w:val="4A4A4A"/>
          <w:sz w:val="21"/>
          <w:szCs w:val="21"/>
          <w:lang w:eastAsia="en-GB"/>
        </w:rPr>
        <w:t xml:space="preserve">(see </w:t>
      </w:r>
      <w:r w:rsidRPr="00AA38C1">
        <w:rPr>
          <w:rFonts w:eastAsia="Times New Roman" w:cstheme="minorHAnsi"/>
          <w:color w:val="4A4A4A"/>
          <w:sz w:val="21"/>
          <w:szCs w:val="21"/>
          <w:lang w:eastAsia="en-GB"/>
        </w:rPr>
        <w:t xml:space="preserve">Table </w:t>
      </w:r>
      <w:r w:rsidR="00497449" w:rsidRPr="00AA38C1">
        <w:rPr>
          <w:rFonts w:eastAsia="Times New Roman" w:cstheme="minorHAnsi"/>
          <w:color w:val="4A4A4A"/>
          <w:sz w:val="21"/>
          <w:szCs w:val="21"/>
          <w:lang w:eastAsia="en-GB"/>
        </w:rPr>
        <w:t>1</w:t>
      </w:r>
      <w:r w:rsidR="00A4545B" w:rsidRPr="00AA38C1">
        <w:rPr>
          <w:rFonts w:eastAsia="Times New Roman" w:cstheme="minorHAnsi"/>
          <w:color w:val="4A4A4A"/>
          <w:sz w:val="21"/>
          <w:szCs w:val="21"/>
          <w:lang w:eastAsia="en-GB"/>
        </w:rPr>
        <w:t>)</w:t>
      </w:r>
      <w:r w:rsidR="003E6E50" w:rsidRPr="00AA38C1">
        <w:rPr>
          <w:rFonts w:eastAsia="Times New Roman" w:cstheme="minorHAnsi"/>
          <w:color w:val="4A4A4A"/>
          <w:sz w:val="21"/>
          <w:szCs w:val="21"/>
          <w:lang w:eastAsia="en-GB"/>
        </w:rPr>
        <w:t xml:space="preserve">: </w:t>
      </w:r>
    </w:p>
    <w:p w14:paraId="7ACD7C72" w14:textId="77777777" w:rsidR="005E324C" w:rsidRPr="00AA38C1" w:rsidRDefault="005E324C" w:rsidP="00AA38C1">
      <w:pPr>
        <w:spacing w:after="0"/>
        <w:rPr>
          <w:rFonts w:eastAsia="Times New Roman" w:cstheme="minorHAnsi"/>
          <w:color w:val="4A4A4A"/>
          <w:sz w:val="21"/>
          <w:szCs w:val="21"/>
          <w:lang w:eastAsia="en-GB"/>
        </w:rPr>
      </w:pPr>
    </w:p>
    <w:p w14:paraId="70A4B10F" w14:textId="26C8CE8D" w:rsidR="00C46A6C" w:rsidRPr="00AA38C1" w:rsidRDefault="00C46A6C" w:rsidP="00AA38C1">
      <w:pPr>
        <w:spacing w:after="0"/>
        <w:rPr>
          <w:rFonts w:eastAsia="Times New Roman" w:cstheme="minorHAnsi"/>
          <w:color w:val="4A4A4A"/>
          <w:sz w:val="21"/>
          <w:szCs w:val="21"/>
          <w:lang w:eastAsia="en-GB"/>
        </w:rPr>
      </w:pPr>
    </w:p>
    <w:p w14:paraId="3D95D02C" w14:textId="7F1B0480" w:rsidR="00086AE4" w:rsidRPr="00AA38C1" w:rsidRDefault="00817AFB" w:rsidP="00AA38C1">
      <w:pPr>
        <w:pStyle w:val="MText"/>
        <w:shd w:val="clear" w:color="auto" w:fill="auto"/>
        <w:rPr>
          <w:b/>
          <w:bCs/>
        </w:rPr>
      </w:pPr>
      <w:r w:rsidRPr="00AA38C1">
        <w:rPr>
          <w:b/>
          <w:bCs/>
        </w:rPr>
        <w:lastRenderedPageBreak/>
        <w:t xml:space="preserve">Table </w:t>
      </w:r>
      <w:r w:rsidR="001F4211" w:rsidRPr="00AA38C1">
        <w:rPr>
          <w:b/>
          <w:bCs/>
        </w:rPr>
        <w:t>1</w:t>
      </w:r>
      <w:r w:rsidRPr="00AA38C1">
        <w:rPr>
          <w:b/>
          <w:bCs/>
        </w:rPr>
        <w:t xml:space="preserve">: Types </w:t>
      </w:r>
      <w:r w:rsidR="00743740" w:rsidRPr="00AA38C1">
        <w:rPr>
          <w:b/>
          <w:bCs/>
        </w:rPr>
        <w:t xml:space="preserve">of </w:t>
      </w:r>
      <w:r w:rsidR="00A23853" w:rsidRPr="00AA38C1">
        <w:rPr>
          <w:b/>
          <w:bCs/>
        </w:rPr>
        <w:t xml:space="preserve">acts or </w:t>
      </w:r>
      <w:r w:rsidR="00743740" w:rsidRPr="00AA38C1">
        <w:rPr>
          <w:b/>
          <w:bCs/>
        </w:rPr>
        <w:t xml:space="preserve">behaviours indicative of physical, </w:t>
      </w:r>
      <w:proofErr w:type="gramStart"/>
      <w:r w:rsidR="00743740" w:rsidRPr="00AA38C1">
        <w:rPr>
          <w:b/>
          <w:bCs/>
        </w:rPr>
        <w:t>psychological</w:t>
      </w:r>
      <w:proofErr w:type="gramEnd"/>
      <w:r w:rsidR="00743740" w:rsidRPr="00AA38C1">
        <w:rPr>
          <w:b/>
          <w:bCs/>
        </w:rPr>
        <w:t xml:space="preserve"> and sexual violence.</w:t>
      </w:r>
    </w:p>
    <w:tbl>
      <w:tblPr>
        <w:tblStyle w:val="TableGrid"/>
        <w:tblW w:w="0" w:type="auto"/>
        <w:tblLook w:val="04A0" w:firstRow="1" w:lastRow="0" w:firstColumn="1" w:lastColumn="0" w:noHBand="0" w:noVBand="1"/>
      </w:tblPr>
      <w:tblGrid>
        <w:gridCol w:w="445"/>
        <w:gridCol w:w="8571"/>
      </w:tblGrid>
      <w:tr w:rsidR="003B4E05" w:rsidRPr="00AA38C1" w14:paraId="0E4BA7D0" w14:textId="77777777" w:rsidTr="00177318">
        <w:tc>
          <w:tcPr>
            <w:tcW w:w="9016" w:type="dxa"/>
            <w:gridSpan w:val="2"/>
            <w:shd w:val="clear" w:color="auto" w:fill="EEECE1" w:themeFill="background2"/>
          </w:tcPr>
          <w:p w14:paraId="4040BAD1" w14:textId="77C2C6E7" w:rsidR="003B4E05" w:rsidRPr="00AA38C1" w:rsidRDefault="003B4E05" w:rsidP="00AA38C1">
            <w:pPr>
              <w:pStyle w:val="MText"/>
              <w:shd w:val="clear" w:color="auto" w:fill="auto"/>
              <w:jc w:val="center"/>
              <w:rPr>
                <w:b/>
                <w:bCs/>
              </w:rPr>
            </w:pPr>
            <w:r w:rsidRPr="00AA38C1">
              <w:rPr>
                <w:b/>
                <w:bCs/>
              </w:rPr>
              <w:t>Physical violence</w:t>
            </w:r>
            <w:r w:rsidR="00213218" w:rsidRPr="00AA38C1">
              <w:rPr>
                <w:rStyle w:val="FootnoteReference"/>
                <w:b/>
                <w:bCs/>
              </w:rPr>
              <w:footnoteReference w:id="6"/>
            </w:r>
          </w:p>
        </w:tc>
      </w:tr>
      <w:tr w:rsidR="008E7C47" w:rsidRPr="00AA38C1" w14:paraId="1C1D4505" w14:textId="77777777" w:rsidTr="00DB351F">
        <w:tc>
          <w:tcPr>
            <w:tcW w:w="445" w:type="dxa"/>
            <w:vAlign w:val="center"/>
          </w:tcPr>
          <w:p w14:paraId="07719FC5" w14:textId="7F4151ED" w:rsidR="008E7C47" w:rsidRPr="00AA38C1" w:rsidRDefault="008E7C47" w:rsidP="00AA38C1">
            <w:pPr>
              <w:pStyle w:val="MText"/>
              <w:shd w:val="clear" w:color="auto" w:fill="auto"/>
            </w:pPr>
            <w:r w:rsidRPr="00AA38C1">
              <w:rPr>
                <w:color w:val="000000"/>
              </w:rPr>
              <w:t>A.</w:t>
            </w:r>
          </w:p>
        </w:tc>
        <w:tc>
          <w:tcPr>
            <w:tcW w:w="8571" w:type="dxa"/>
            <w:vAlign w:val="center"/>
          </w:tcPr>
          <w:p w14:paraId="2D0B0DCD" w14:textId="4F68BA01" w:rsidR="008E7C47" w:rsidRPr="00AA38C1" w:rsidRDefault="008E7C47" w:rsidP="00AA38C1">
            <w:pPr>
              <w:pStyle w:val="MText"/>
              <w:shd w:val="clear" w:color="auto" w:fill="auto"/>
            </w:pPr>
            <w:r w:rsidRPr="00AA38C1">
              <w:t>THREATEN TO HURT PHYSICALLY WITH A WEAPON (stick, knife, firearm, etc.)</w:t>
            </w:r>
          </w:p>
        </w:tc>
      </w:tr>
      <w:tr w:rsidR="008E7C47" w:rsidRPr="00AA38C1" w14:paraId="037BE322" w14:textId="77777777" w:rsidTr="00DB351F">
        <w:tc>
          <w:tcPr>
            <w:tcW w:w="445" w:type="dxa"/>
            <w:vAlign w:val="center"/>
          </w:tcPr>
          <w:p w14:paraId="29ED9899" w14:textId="41C4C461" w:rsidR="008E7C47" w:rsidRPr="00AA38C1" w:rsidRDefault="008E7C47" w:rsidP="00AA38C1">
            <w:pPr>
              <w:pStyle w:val="MText"/>
              <w:shd w:val="clear" w:color="auto" w:fill="auto"/>
            </w:pPr>
            <w:r w:rsidRPr="00AA38C1">
              <w:rPr>
                <w:color w:val="000000"/>
              </w:rPr>
              <w:t>B.</w:t>
            </w:r>
          </w:p>
        </w:tc>
        <w:tc>
          <w:tcPr>
            <w:tcW w:w="8571" w:type="dxa"/>
            <w:vAlign w:val="center"/>
          </w:tcPr>
          <w:p w14:paraId="1B03FFE0" w14:textId="2E7EE7B0" w:rsidR="008E7C47" w:rsidRPr="00AA38C1" w:rsidRDefault="008E7C47" w:rsidP="00AA38C1">
            <w:pPr>
              <w:pStyle w:val="MText"/>
              <w:shd w:val="clear" w:color="auto" w:fill="auto"/>
            </w:pPr>
            <w:r w:rsidRPr="00AA38C1">
              <w:t>THREATEN TO HURT</w:t>
            </w:r>
            <w:r w:rsidR="006636E3" w:rsidRPr="00AA38C1">
              <w:t xml:space="preserve"> </w:t>
            </w:r>
            <w:r w:rsidRPr="00AA38C1">
              <w:t>PHYSICALLY WITHOUT A WEAPON, but in a</w:t>
            </w:r>
            <w:r w:rsidR="006636E3" w:rsidRPr="00AA38C1">
              <w:t xml:space="preserve"> </w:t>
            </w:r>
            <w:proofErr w:type="gramStart"/>
            <w:r w:rsidR="006636E3" w:rsidRPr="00AA38C1">
              <w:t>really frightening</w:t>
            </w:r>
            <w:proofErr w:type="gramEnd"/>
            <w:r w:rsidR="006636E3" w:rsidRPr="00AA38C1">
              <w:t xml:space="preserve"> </w:t>
            </w:r>
            <w:r w:rsidRPr="00AA38C1">
              <w:t>way</w:t>
            </w:r>
          </w:p>
        </w:tc>
      </w:tr>
      <w:tr w:rsidR="008E7C47" w:rsidRPr="00AA38C1" w14:paraId="35A15616" w14:textId="77777777" w:rsidTr="00DB351F">
        <w:tc>
          <w:tcPr>
            <w:tcW w:w="445" w:type="dxa"/>
            <w:vAlign w:val="center"/>
          </w:tcPr>
          <w:p w14:paraId="42C55004" w14:textId="25B370CC" w:rsidR="008E7C47" w:rsidRPr="00AA38C1" w:rsidRDefault="008E7C47" w:rsidP="00AA38C1">
            <w:pPr>
              <w:pStyle w:val="MText"/>
              <w:shd w:val="clear" w:color="auto" w:fill="auto"/>
            </w:pPr>
            <w:r w:rsidRPr="00AA38C1">
              <w:rPr>
                <w:color w:val="000000"/>
              </w:rPr>
              <w:t>C.</w:t>
            </w:r>
          </w:p>
        </w:tc>
        <w:tc>
          <w:tcPr>
            <w:tcW w:w="8571" w:type="dxa"/>
            <w:vAlign w:val="center"/>
          </w:tcPr>
          <w:p w14:paraId="269B79EE" w14:textId="16F4A7E9" w:rsidR="008E7C47" w:rsidRPr="00AA38C1" w:rsidRDefault="008E7C47" w:rsidP="00AA38C1">
            <w:pPr>
              <w:pStyle w:val="MText"/>
              <w:shd w:val="clear" w:color="auto" w:fill="auto"/>
            </w:pPr>
            <w:r w:rsidRPr="00AA38C1">
              <w:t>PUSH</w:t>
            </w:r>
            <w:r w:rsidR="006636E3" w:rsidRPr="00AA38C1">
              <w:t>,</w:t>
            </w:r>
            <w:r w:rsidRPr="00AA38C1">
              <w:t xml:space="preserve"> SHOVE or SH</w:t>
            </w:r>
            <w:r w:rsidR="006636E3" w:rsidRPr="00AA38C1">
              <w:t>A</w:t>
            </w:r>
            <w:r w:rsidRPr="00AA38C1">
              <w:t>K</w:t>
            </w:r>
            <w:r w:rsidR="006636E3" w:rsidRPr="00AA38C1">
              <w:t>E</w:t>
            </w:r>
          </w:p>
        </w:tc>
      </w:tr>
      <w:tr w:rsidR="008E7C47" w:rsidRPr="00AA38C1" w14:paraId="117482CF" w14:textId="77777777" w:rsidTr="00DB351F">
        <w:tc>
          <w:tcPr>
            <w:tcW w:w="445" w:type="dxa"/>
            <w:vAlign w:val="center"/>
          </w:tcPr>
          <w:p w14:paraId="09704D6E" w14:textId="0D248535" w:rsidR="008E7C47" w:rsidRPr="00AA38C1" w:rsidRDefault="008E7C47" w:rsidP="00AA38C1">
            <w:pPr>
              <w:pStyle w:val="MText"/>
              <w:shd w:val="clear" w:color="auto" w:fill="auto"/>
            </w:pPr>
            <w:r w:rsidRPr="00AA38C1">
              <w:rPr>
                <w:color w:val="000000"/>
              </w:rPr>
              <w:t>D.</w:t>
            </w:r>
          </w:p>
        </w:tc>
        <w:tc>
          <w:tcPr>
            <w:tcW w:w="8571" w:type="dxa"/>
            <w:vAlign w:val="center"/>
          </w:tcPr>
          <w:p w14:paraId="34573AB8" w14:textId="56354FF0" w:rsidR="008E7C47" w:rsidRPr="00AA38C1" w:rsidRDefault="008E7C47" w:rsidP="00AA38C1">
            <w:pPr>
              <w:pStyle w:val="MText"/>
              <w:shd w:val="clear" w:color="auto" w:fill="auto"/>
            </w:pPr>
            <w:r w:rsidRPr="00AA38C1">
              <w:t>SLAP or PUNCH</w:t>
            </w:r>
          </w:p>
        </w:tc>
      </w:tr>
      <w:tr w:rsidR="008E7C47" w:rsidRPr="00AA38C1" w14:paraId="040EA82D" w14:textId="77777777" w:rsidTr="00DB351F">
        <w:tc>
          <w:tcPr>
            <w:tcW w:w="445" w:type="dxa"/>
            <w:vAlign w:val="center"/>
          </w:tcPr>
          <w:p w14:paraId="3DCAEA22" w14:textId="03B2E60F" w:rsidR="008E7C47" w:rsidRPr="00AA38C1" w:rsidRDefault="008E7C47" w:rsidP="00AA38C1">
            <w:pPr>
              <w:pStyle w:val="MText"/>
              <w:shd w:val="clear" w:color="auto" w:fill="auto"/>
            </w:pPr>
            <w:r w:rsidRPr="00AA38C1">
              <w:rPr>
                <w:color w:val="000000"/>
              </w:rPr>
              <w:t>E.</w:t>
            </w:r>
          </w:p>
        </w:tc>
        <w:tc>
          <w:tcPr>
            <w:tcW w:w="8571" w:type="dxa"/>
            <w:vAlign w:val="center"/>
          </w:tcPr>
          <w:p w14:paraId="2C84F744" w14:textId="37E6FD9C" w:rsidR="008E7C47" w:rsidRPr="00AA38C1" w:rsidRDefault="008E7C47" w:rsidP="00AA38C1">
            <w:pPr>
              <w:pStyle w:val="MText"/>
              <w:shd w:val="clear" w:color="auto" w:fill="auto"/>
            </w:pPr>
            <w:r w:rsidRPr="00AA38C1">
              <w:t>THR</w:t>
            </w:r>
            <w:r w:rsidR="006636E3" w:rsidRPr="00AA38C1">
              <w:t>O</w:t>
            </w:r>
            <w:r w:rsidRPr="00AA38C1">
              <w:t>W A HARD OBJECT</w:t>
            </w:r>
          </w:p>
        </w:tc>
      </w:tr>
      <w:tr w:rsidR="008E7C47" w:rsidRPr="00AA38C1" w14:paraId="3D81DFD5" w14:textId="77777777" w:rsidTr="00DB351F">
        <w:tc>
          <w:tcPr>
            <w:tcW w:w="445" w:type="dxa"/>
            <w:vAlign w:val="center"/>
          </w:tcPr>
          <w:p w14:paraId="415669DD" w14:textId="3DBA8B2A" w:rsidR="008E7C47" w:rsidRPr="00AA38C1" w:rsidRDefault="008E7C47" w:rsidP="00AA38C1">
            <w:pPr>
              <w:pStyle w:val="MText"/>
              <w:shd w:val="clear" w:color="auto" w:fill="auto"/>
            </w:pPr>
            <w:r w:rsidRPr="00AA38C1">
              <w:rPr>
                <w:color w:val="000000"/>
              </w:rPr>
              <w:t>F.</w:t>
            </w:r>
          </w:p>
        </w:tc>
        <w:tc>
          <w:tcPr>
            <w:tcW w:w="8571" w:type="dxa"/>
            <w:vAlign w:val="center"/>
          </w:tcPr>
          <w:p w14:paraId="2B2820DF" w14:textId="37E917FC" w:rsidR="008E7C47" w:rsidRPr="00AA38C1" w:rsidRDefault="008E7C47" w:rsidP="00AA38C1">
            <w:pPr>
              <w:pStyle w:val="MText"/>
              <w:shd w:val="clear" w:color="auto" w:fill="auto"/>
            </w:pPr>
            <w:r w:rsidRPr="00AA38C1">
              <w:t>GRAB, PULL HAIR or DRAG</w:t>
            </w:r>
          </w:p>
        </w:tc>
      </w:tr>
      <w:tr w:rsidR="008E7C47" w:rsidRPr="00AA38C1" w14:paraId="7F360645" w14:textId="77777777" w:rsidTr="00DB351F">
        <w:tc>
          <w:tcPr>
            <w:tcW w:w="445" w:type="dxa"/>
            <w:vAlign w:val="center"/>
          </w:tcPr>
          <w:p w14:paraId="3A74B988" w14:textId="2EA1A452" w:rsidR="008E7C47" w:rsidRPr="00AA38C1" w:rsidRDefault="008E7C47" w:rsidP="00AA38C1">
            <w:pPr>
              <w:pStyle w:val="MText"/>
              <w:shd w:val="clear" w:color="auto" w:fill="auto"/>
            </w:pPr>
            <w:r w:rsidRPr="00AA38C1">
              <w:rPr>
                <w:color w:val="000000"/>
              </w:rPr>
              <w:t>G.</w:t>
            </w:r>
          </w:p>
        </w:tc>
        <w:tc>
          <w:tcPr>
            <w:tcW w:w="8571" w:type="dxa"/>
            <w:vAlign w:val="center"/>
          </w:tcPr>
          <w:p w14:paraId="2AFE775D" w14:textId="72BFA5A5" w:rsidR="008E7C47" w:rsidRPr="00AA38C1" w:rsidRDefault="008E7C47" w:rsidP="00AA38C1">
            <w:pPr>
              <w:pStyle w:val="MText"/>
              <w:shd w:val="clear" w:color="auto" w:fill="auto"/>
            </w:pPr>
            <w:r w:rsidRPr="00AA38C1">
              <w:t>BEAT WITH FIST OR A HARD OBJECT, OR KICK</w:t>
            </w:r>
          </w:p>
        </w:tc>
      </w:tr>
      <w:tr w:rsidR="008E7C47" w:rsidRPr="00AA38C1" w14:paraId="1C1A36E3" w14:textId="77777777" w:rsidTr="00132899">
        <w:tc>
          <w:tcPr>
            <w:tcW w:w="445" w:type="dxa"/>
            <w:vAlign w:val="center"/>
          </w:tcPr>
          <w:p w14:paraId="5759FEFF" w14:textId="34B868AC" w:rsidR="008E7C47" w:rsidRPr="00AA38C1" w:rsidRDefault="008E7C47" w:rsidP="00AA38C1">
            <w:pPr>
              <w:pStyle w:val="MText"/>
              <w:shd w:val="clear" w:color="auto" w:fill="auto"/>
              <w:rPr>
                <w:color w:val="000000"/>
              </w:rPr>
            </w:pPr>
            <w:r w:rsidRPr="00AA38C1">
              <w:rPr>
                <w:color w:val="000000"/>
              </w:rPr>
              <w:t>H.</w:t>
            </w:r>
          </w:p>
        </w:tc>
        <w:tc>
          <w:tcPr>
            <w:tcW w:w="8571" w:type="dxa"/>
            <w:vAlign w:val="center"/>
          </w:tcPr>
          <w:p w14:paraId="329869A9" w14:textId="63F8252E" w:rsidR="008E7C47" w:rsidRPr="00AA38C1" w:rsidRDefault="008E7C47" w:rsidP="00AA38C1">
            <w:pPr>
              <w:pStyle w:val="MText"/>
              <w:shd w:val="clear" w:color="auto" w:fill="auto"/>
            </w:pPr>
            <w:r w:rsidRPr="00AA38C1">
              <w:t>BURN</w:t>
            </w:r>
          </w:p>
        </w:tc>
      </w:tr>
      <w:tr w:rsidR="008E7C47" w:rsidRPr="00AA38C1" w14:paraId="7C1FE364" w14:textId="77777777" w:rsidTr="00132899">
        <w:tc>
          <w:tcPr>
            <w:tcW w:w="445" w:type="dxa"/>
            <w:vAlign w:val="center"/>
          </w:tcPr>
          <w:p w14:paraId="1D18C1B4" w14:textId="6E6377F3" w:rsidR="008E7C47" w:rsidRPr="00AA38C1" w:rsidRDefault="008E7C47" w:rsidP="00AA38C1">
            <w:pPr>
              <w:pStyle w:val="MText"/>
              <w:shd w:val="clear" w:color="auto" w:fill="auto"/>
              <w:rPr>
                <w:color w:val="000000"/>
              </w:rPr>
            </w:pPr>
            <w:r w:rsidRPr="00AA38C1">
              <w:rPr>
                <w:color w:val="000000"/>
              </w:rPr>
              <w:t>I.</w:t>
            </w:r>
          </w:p>
        </w:tc>
        <w:tc>
          <w:tcPr>
            <w:tcW w:w="8571" w:type="dxa"/>
            <w:vAlign w:val="center"/>
          </w:tcPr>
          <w:p w14:paraId="59CBD7BA" w14:textId="7979BBE9" w:rsidR="008E7C47" w:rsidRPr="00AA38C1" w:rsidRDefault="00D124EE" w:rsidP="00AA38C1">
            <w:pPr>
              <w:pStyle w:val="MText"/>
              <w:shd w:val="clear" w:color="auto" w:fill="auto"/>
            </w:pPr>
            <w:r w:rsidRPr="00AA38C1">
              <w:t xml:space="preserve">Try to </w:t>
            </w:r>
            <w:r w:rsidR="008E7C47" w:rsidRPr="00AA38C1">
              <w:t>SUFFOCATE or STRANGLE</w:t>
            </w:r>
          </w:p>
        </w:tc>
      </w:tr>
      <w:tr w:rsidR="008E7C47" w:rsidRPr="00AA38C1" w14:paraId="1F91C707" w14:textId="77777777" w:rsidTr="00132899">
        <w:tc>
          <w:tcPr>
            <w:tcW w:w="445" w:type="dxa"/>
            <w:vAlign w:val="center"/>
          </w:tcPr>
          <w:p w14:paraId="33F4E5AB" w14:textId="368D149C" w:rsidR="008E7C47" w:rsidRPr="00AA38C1" w:rsidRDefault="008E7C47" w:rsidP="00AA38C1">
            <w:pPr>
              <w:pStyle w:val="MText"/>
              <w:shd w:val="clear" w:color="auto" w:fill="auto"/>
              <w:rPr>
                <w:color w:val="000000"/>
              </w:rPr>
            </w:pPr>
            <w:r w:rsidRPr="00AA38C1">
              <w:rPr>
                <w:color w:val="000000"/>
              </w:rPr>
              <w:t>J.</w:t>
            </w:r>
          </w:p>
        </w:tc>
        <w:tc>
          <w:tcPr>
            <w:tcW w:w="8571" w:type="dxa"/>
            <w:vAlign w:val="center"/>
          </w:tcPr>
          <w:p w14:paraId="551B9E39" w14:textId="4CE861A4" w:rsidR="008E7C47" w:rsidRPr="00AA38C1" w:rsidRDefault="008E7C47" w:rsidP="00AA38C1">
            <w:pPr>
              <w:pStyle w:val="MText"/>
              <w:shd w:val="clear" w:color="auto" w:fill="auto"/>
            </w:pPr>
            <w:r w:rsidRPr="00AA38C1">
              <w:t>CUT OR STAB</w:t>
            </w:r>
          </w:p>
        </w:tc>
      </w:tr>
      <w:tr w:rsidR="008E7C47" w:rsidRPr="00AA38C1" w14:paraId="58863F81" w14:textId="77777777" w:rsidTr="00132899">
        <w:tc>
          <w:tcPr>
            <w:tcW w:w="445" w:type="dxa"/>
            <w:vAlign w:val="center"/>
          </w:tcPr>
          <w:p w14:paraId="14750004" w14:textId="313F15F9" w:rsidR="008E7C47" w:rsidRPr="00AA38C1" w:rsidRDefault="008E7C47" w:rsidP="00AA38C1">
            <w:pPr>
              <w:pStyle w:val="MText"/>
              <w:shd w:val="clear" w:color="auto" w:fill="auto"/>
              <w:rPr>
                <w:color w:val="000000"/>
              </w:rPr>
            </w:pPr>
            <w:r w:rsidRPr="00AA38C1">
              <w:rPr>
                <w:color w:val="000000"/>
              </w:rPr>
              <w:t>K.</w:t>
            </w:r>
          </w:p>
        </w:tc>
        <w:tc>
          <w:tcPr>
            <w:tcW w:w="8571" w:type="dxa"/>
            <w:vAlign w:val="center"/>
          </w:tcPr>
          <w:p w14:paraId="678E48A8" w14:textId="3CADC35A" w:rsidR="008E7C47" w:rsidRPr="00AA38C1" w:rsidRDefault="008E7C47" w:rsidP="00AA38C1">
            <w:pPr>
              <w:pStyle w:val="MText"/>
              <w:shd w:val="clear" w:color="auto" w:fill="auto"/>
            </w:pPr>
            <w:r w:rsidRPr="00AA38C1">
              <w:t>SHO</w:t>
            </w:r>
            <w:r w:rsidR="00D124EE" w:rsidRPr="00AA38C1">
              <w:t>O</w:t>
            </w:r>
            <w:r w:rsidRPr="00AA38C1">
              <w:t>T at</w:t>
            </w:r>
          </w:p>
        </w:tc>
      </w:tr>
      <w:tr w:rsidR="008E7C47" w:rsidRPr="00AA38C1" w14:paraId="4380CBA1" w14:textId="77777777" w:rsidTr="00132899">
        <w:tc>
          <w:tcPr>
            <w:tcW w:w="445" w:type="dxa"/>
            <w:vAlign w:val="center"/>
          </w:tcPr>
          <w:p w14:paraId="1F4122B0" w14:textId="3F10ADCA" w:rsidR="008E7C47" w:rsidRPr="00AA38C1" w:rsidRDefault="008E7C47" w:rsidP="00AA38C1">
            <w:pPr>
              <w:pStyle w:val="MText"/>
              <w:shd w:val="clear" w:color="auto" w:fill="auto"/>
              <w:rPr>
                <w:color w:val="000000"/>
              </w:rPr>
            </w:pPr>
            <w:r w:rsidRPr="00AA38C1">
              <w:rPr>
                <w:color w:val="000000"/>
              </w:rPr>
              <w:t>L.</w:t>
            </w:r>
          </w:p>
        </w:tc>
        <w:tc>
          <w:tcPr>
            <w:tcW w:w="8571" w:type="dxa"/>
            <w:vAlign w:val="center"/>
          </w:tcPr>
          <w:p w14:paraId="20DC6E51" w14:textId="528A3321" w:rsidR="008E7C47" w:rsidRPr="00AA38C1" w:rsidRDefault="008E7C47" w:rsidP="00AA38C1">
            <w:pPr>
              <w:pStyle w:val="MText"/>
              <w:shd w:val="clear" w:color="auto" w:fill="auto"/>
            </w:pPr>
            <w:r w:rsidRPr="00AA38C1">
              <w:t>BEAT HEAD AGAINST SOMETHING</w:t>
            </w:r>
          </w:p>
        </w:tc>
      </w:tr>
      <w:tr w:rsidR="008E7C47" w:rsidRPr="00AA38C1" w14:paraId="1C7E19DE" w14:textId="77777777" w:rsidTr="00132899">
        <w:tc>
          <w:tcPr>
            <w:tcW w:w="445" w:type="dxa"/>
            <w:vAlign w:val="center"/>
          </w:tcPr>
          <w:p w14:paraId="0F4DB953" w14:textId="2CB31E82" w:rsidR="008E7C47" w:rsidRPr="00AA38C1" w:rsidRDefault="008E7C47" w:rsidP="00AA38C1">
            <w:pPr>
              <w:pStyle w:val="MText"/>
              <w:shd w:val="clear" w:color="auto" w:fill="auto"/>
              <w:rPr>
                <w:color w:val="000000"/>
              </w:rPr>
            </w:pPr>
            <w:r w:rsidRPr="00AA38C1">
              <w:rPr>
                <w:color w:val="000000"/>
              </w:rPr>
              <w:t xml:space="preserve">X. </w:t>
            </w:r>
          </w:p>
        </w:tc>
        <w:tc>
          <w:tcPr>
            <w:tcW w:w="8571" w:type="dxa"/>
            <w:vAlign w:val="center"/>
          </w:tcPr>
          <w:p w14:paraId="33CB6212" w14:textId="5738A4B6" w:rsidR="008E7C47" w:rsidRPr="00AA38C1" w:rsidRDefault="00D124EE" w:rsidP="00AA38C1">
            <w:pPr>
              <w:pStyle w:val="MText"/>
              <w:shd w:val="clear" w:color="auto" w:fill="auto"/>
            </w:pPr>
            <w:r w:rsidRPr="00AA38C1">
              <w:t>S</w:t>
            </w:r>
            <w:r w:rsidR="008E7C47" w:rsidRPr="00AA38C1">
              <w:t>OMETHING ELSE TO PHYSICALLY HURT, NOT COUNTING A SEXUAL ATTACK</w:t>
            </w:r>
          </w:p>
        </w:tc>
      </w:tr>
      <w:tr w:rsidR="00A0585A" w:rsidRPr="00AA38C1" w14:paraId="2468B037" w14:textId="77777777" w:rsidTr="00177318">
        <w:tc>
          <w:tcPr>
            <w:tcW w:w="9016" w:type="dxa"/>
            <w:gridSpan w:val="2"/>
            <w:shd w:val="clear" w:color="auto" w:fill="EEECE1" w:themeFill="background2"/>
            <w:vAlign w:val="center"/>
          </w:tcPr>
          <w:p w14:paraId="7E9139F0" w14:textId="1C6C0D90" w:rsidR="00A0585A" w:rsidRPr="00AA38C1" w:rsidRDefault="00DB351F" w:rsidP="00AA38C1">
            <w:pPr>
              <w:pStyle w:val="MText"/>
              <w:shd w:val="clear" w:color="auto" w:fill="auto"/>
              <w:jc w:val="center"/>
              <w:rPr>
                <w:b/>
                <w:bCs/>
              </w:rPr>
            </w:pPr>
            <w:r w:rsidRPr="00AA38C1">
              <w:rPr>
                <w:b/>
                <w:bCs/>
              </w:rPr>
              <w:t>Psychological violence</w:t>
            </w:r>
            <w:r w:rsidR="001838F6" w:rsidRPr="00AA38C1">
              <w:rPr>
                <w:rStyle w:val="FootnoteReference"/>
                <w:b/>
                <w:bCs/>
              </w:rPr>
              <w:footnoteReference w:id="7"/>
            </w:r>
          </w:p>
        </w:tc>
      </w:tr>
      <w:tr w:rsidR="00D81E52" w:rsidRPr="00AA38C1" w14:paraId="4465DAE0" w14:textId="77777777" w:rsidTr="00132899">
        <w:tc>
          <w:tcPr>
            <w:tcW w:w="445" w:type="dxa"/>
            <w:vAlign w:val="center"/>
          </w:tcPr>
          <w:p w14:paraId="3640045D" w14:textId="6CD76FF0" w:rsidR="00D81E52" w:rsidRPr="00AA38C1" w:rsidRDefault="00D81E52" w:rsidP="00AA38C1">
            <w:pPr>
              <w:pStyle w:val="MText"/>
              <w:shd w:val="clear" w:color="auto" w:fill="auto"/>
              <w:rPr>
                <w:color w:val="000000"/>
              </w:rPr>
            </w:pPr>
            <w:r w:rsidRPr="00AA38C1">
              <w:rPr>
                <w:b/>
                <w:bCs/>
                <w:color w:val="000000"/>
              </w:rPr>
              <w:t>A.</w:t>
            </w:r>
          </w:p>
        </w:tc>
        <w:tc>
          <w:tcPr>
            <w:tcW w:w="8571" w:type="dxa"/>
            <w:vAlign w:val="center"/>
          </w:tcPr>
          <w:p w14:paraId="50F43A1A" w14:textId="17B3E1D3" w:rsidR="00D81E52" w:rsidRPr="00AA38C1" w:rsidRDefault="00D81E52" w:rsidP="00AA38C1">
            <w:pPr>
              <w:pStyle w:val="MText"/>
              <w:shd w:val="clear" w:color="auto" w:fill="auto"/>
            </w:pPr>
            <w:r w:rsidRPr="00AA38C1">
              <w:t>HURT, THREATEN TO HURT, OR THREATEN TO TAKE AWAY</w:t>
            </w:r>
            <w:r w:rsidR="0011555E" w:rsidRPr="00AA38C1">
              <w:t xml:space="preserve"> </w:t>
            </w:r>
            <w:r w:rsidRPr="00AA38C1">
              <w:rPr>
                <w:u w:val="single"/>
              </w:rPr>
              <w:t>CHILDREN</w:t>
            </w:r>
          </w:p>
        </w:tc>
      </w:tr>
      <w:tr w:rsidR="00D81E52" w:rsidRPr="00AA38C1" w14:paraId="1B82AE55" w14:textId="77777777" w:rsidTr="00132899">
        <w:tc>
          <w:tcPr>
            <w:tcW w:w="445" w:type="dxa"/>
            <w:vAlign w:val="center"/>
          </w:tcPr>
          <w:p w14:paraId="4D883C02" w14:textId="132FF582" w:rsidR="00D81E52" w:rsidRPr="00AA38C1" w:rsidRDefault="00D81E52" w:rsidP="00AA38C1">
            <w:pPr>
              <w:pStyle w:val="MText"/>
              <w:shd w:val="clear" w:color="auto" w:fill="auto"/>
              <w:rPr>
                <w:color w:val="000000"/>
              </w:rPr>
            </w:pPr>
            <w:r w:rsidRPr="00AA38C1">
              <w:rPr>
                <w:b/>
                <w:bCs/>
                <w:color w:val="000000"/>
              </w:rPr>
              <w:t>B.</w:t>
            </w:r>
          </w:p>
        </w:tc>
        <w:tc>
          <w:tcPr>
            <w:tcW w:w="8571" w:type="dxa"/>
            <w:vAlign w:val="center"/>
          </w:tcPr>
          <w:p w14:paraId="7E72F735" w14:textId="32BA6458" w:rsidR="00D81E52" w:rsidRPr="00AA38C1" w:rsidRDefault="00D81E52" w:rsidP="00AA38C1">
            <w:pPr>
              <w:pStyle w:val="MText"/>
              <w:shd w:val="clear" w:color="auto" w:fill="auto"/>
            </w:pPr>
            <w:r w:rsidRPr="00AA38C1">
              <w:t xml:space="preserve">LIMIT CHOICES ABOUT FAMILY PLANNING, for example, by forbidding use </w:t>
            </w:r>
            <w:r w:rsidR="00094EF9" w:rsidRPr="00AA38C1">
              <w:t xml:space="preserve">of </w:t>
            </w:r>
            <w:r w:rsidRPr="00AA38C1">
              <w:t>contraception or misleading about own use of contraception</w:t>
            </w:r>
          </w:p>
        </w:tc>
      </w:tr>
      <w:tr w:rsidR="00D81E52" w:rsidRPr="00AA38C1" w14:paraId="1A9038E6" w14:textId="77777777" w:rsidTr="00132899">
        <w:tc>
          <w:tcPr>
            <w:tcW w:w="445" w:type="dxa"/>
            <w:vAlign w:val="center"/>
          </w:tcPr>
          <w:p w14:paraId="7F111B4C" w14:textId="042010EF" w:rsidR="00D81E52" w:rsidRPr="00AA38C1" w:rsidRDefault="00D81E52" w:rsidP="00AA38C1">
            <w:pPr>
              <w:pStyle w:val="MText"/>
              <w:shd w:val="clear" w:color="auto" w:fill="auto"/>
              <w:rPr>
                <w:color w:val="000000"/>
              </w:rPr>
            </w:pPr>
            <w:r w:rsidRPr="00AA38C1">
              <w:rPr>
                <w:b/>
                <w:bCs/>
                <w:color w:val="000000"/>
              </w:rPr>
              <w:t>C.</w:t>
            </w:r>
          </w:p>
        </w:tc>
        <w:tc>
          <w:tcPr>
            <w:tcW w:w="8571" w:type="dxa"/>
            <w:vAlign w:val="center"/>
          </w:tcPr>
          <w:p w14:paraId="4E51289F" w14:textId="2A563855" w:rsidR="00D81E52" w:rsidRPr="00AA38C1" w:rsidRDefault="00D81E52" w:rsidP="00AA38C1">
            <w:pPr>
              <w:pStyle w:val="MText"/>
              <w:shd w:val="clear" w:color="auto" w:fill="auto"/>
            </w:pPr>
            <w:r w:rsidRPr="00AA38C1">
              <w:t>EXPEC</w:t>
            </w:r>
            <w:r w:rsidR="00BA68EB" w:rsidRPr="00AA38C1">
              <w:t>T</w:t>
            </w:r>
            <w:r w:rsidRPr="00AA38C1">
              <w:t xml:space="preserve"> TO </w:t>
            </w:r>
            <w:r w:rsidR="00BA68EB" w:rsidRPr="00AA38C1">
              <w:t xml:space="preserve">BE </w:t>
            </w:r>
            <w:r w:rsidRPr="00AA38C1">
              <w:t>ASK</w:t>
            </w:r>
            <w:r w:rsidR="00BA68EB" w:rsidRPr="00AA38C1">
              <w:t>ED</w:t>
            </w:r>
            <w:r w:rsidRPr="00AA38C1">
              <w:t xml:space="preserve"> PERMISSION TO SEE A DOCTOR</w:t>
            </w:r>
          </w:p>
        </w:tc>
      </w:tr>
      <w:tr w:rsidR="00D81E52" w:rsidRPr="00AA38C1" w14:paraId="00873D5F" w14:textId="77777777" w:rsidTr="00132899">
        <w:tc>
          <w:tcPr>
            <w:tcW w:w="445" w:type="dxa"/>
            <w:vAlign w:val="center"/>
          </w:tcPr>
          <w:p w14:paraId="474B28C2" w14:textId="056A20E3" w:rsidR="00D81E52" w:rsidRPr="00AA38C1" w:rsidRDefault="00D81E52" w:rsidP="00AA38C1">
            <w:pPr>
              <w:pStyle w:val="MText"/>
              <w:shd w:val="clear" w:color="auto" w:fill="auto"/>
              <w:rPr>
                <w:color w:val="000000"/>
              </w:rPr>
            </w:pPr>
            <w:r w:rsidRPr="00AA38C1">
              <w:rPr>
                <w:b/>
                <w:bCs/>
                <w:color w:val="000000"/>
              </w:rPr>
              <w:t>D.</w:t>
            </w:r>
          </w:p>
        </w:tc>
        <w:tc>
          <w:tcPr>
            <w:tcW w:w="8571" w:type="dxa"/>
            <w:vAlign w:val="center"/>
          </w:tcPr>
          <w:p w14:paraId="296771D8" w14:textId="63C7BE42" w:rsidR="00D81E52" w:rsidRPr="00AA38C1" w:rsidRDefault="00D81E52" w:rsidP="00AA38C1">
            <w:pPr>
              <w:pStyle w:val="MText"/>
              <w:shd w:val="clear" w:color="auto" w:fill="auto"/>
            </w:pPr>
            <w:r w:rsidRPr="00AA38C1">
              <w:t>TR</w:t>
            </w:r>
            <w:r w:rsidR="00597AD2" w:rsidRPr="00AA38C1">
              <w:t xml:space="preserve">Y </w:t>
            </w:r>
            <w:r w:rsidRPr="00AA38C1">
              <w:t xml:space="preserve">TO PREVENT TALKING TO OTHER MEN/WOMEN out of jealousy, OR </w:t>
            </w:r>
            <w:proofErr w:type="gramStart"/>
            <w:r w:rsidRPr="00AA38C1">
              <w:t>INSIST ON KNOWING WHEREABOUTS at all times</w:t>
            </w:r>
            <w:proofErr w:type="gramEnd"/>
          </w:p>
        </w:tc>
      </w:tr>
      <w:tr w:rsidR="00D81E52" w:rsidRPr="00AA38C1" w14:paraId="3F5F372D" w14:textId="77777777" w:rsidTr="00132899">
        <w:tc>
          <w:tcPr>
            <w:tcW w:w="445" w:type="dxa"/>
            <w:vAlign w:val="center"/>
          </w:tcPr>
          <w:p w14:paraId="08BF233B" w14:textId="61F384FE" w:rsidR="00D81E52" w:rsidRPr="00AA38C1" w:rsidRDefault="00D81E52" w:rsidP="00AA38C1">
            <w:pPr>
              <w:pStyle w:val="MText"/>
              <w:shd w:val="clear" w:color="auto" w:fill="auto"/>
              <w:rPr>
                <w:color w:val="000000"/>
              </w:rPr>
            </w:pPr>
            <w:r w:rsidRPr="00AA38C1">
              <w:rPr>
                <w:b/>
                <w:bCs/>
                <w:color w:val="000000"/>
              </w:rPr>
              <w:t>E.</w:t>
            </w:r>
          </w:p>
        </w:tc>
        <w:tc>
          <w:tcPr>
            <w:tcW w:w="8571" w:type="dxa"/>
            <w:vAlign w:val="center"/>
          </w:tcPr>
          <w:p w14:paraId="27B755B1" w14:textId="06CF6793" w:rsidR="00D81E52" w:rsidRPr="00AA38C1" w:rsidRDefault="00D81E52" w:rsidP="00AA38C1">
            <w:pPr>
              <w:pStyle w:val="MText"/>
              <w:shd w:val="clear" w:color="auto" w:fill="auto"/>
            </w:pPr>
            <w:r w:rsidRPr="00AA38C1">
              <w:t>CONTROL WHAT CLOTHES ALLOWED TO WEAR AND T</w:t>
            </w:r>
            <w:r w:rsidR="009B575F" w:rsidRPr="00AA38C1">
              <w:t>ELL</w:t>
            </w:r>
            <w:r w:rsidRPr="00AA38C1">
              <w:t xml:space="preserve"> HOW TO DRESS</w:t>
            </w:r>
          </w:p>
        </w:tc>
      </w:tr>
      <w:tr w:rsidR="00D81E52" w:rsidRPr="00AA38C1" w14:paraId="5368C45A" w14:textId="77777777" w:rsidTr="00132899">
        <w:tc>
          <w:tcPr>
            <w:tcW w:w="445" w:type="dxa"/>
            <w:vAlign w:val="center"/>
          </w:tcPr>
          <w:p w14:paraId="5EDD8DFF" w14:textId="393D6156" w:rsidR="00D81E52" w:rsidRPr="00AA38C1" w:rsidRDefault="00D81E52" w:rsidP="00AA38C1">
            <w:pPr>
              <w:pStyle w:val="MText"/>
              <w:shd w:val="clear" w:color="auto" w:fill="auto"/>
              <w:rPr>
                <w:color w:val="000000"/>
              </w:rPr>
            </w:pPr>
            <w:r w:rsidRPr="00AA38C1">
              <w:rPr>
                <w:b/>
                <w:bCs/>
                <w:color w:val="000000"/>
              </w:rPr>
              <w:t>F.</w:t>
            </w:r>
          </w:p>
        </w:tc>
        <w:tc>
          <w:tcPr>
            <w:tcW w:w="8571" w:type="dxa"/>
            <w:vAlign w:val="center"/>
          </w:tcPr>
          <w:p w14:paraId="749D58E8" w14:textId="7066B32D" w:rsidR="00D81E52" w:rsidRPr="00AA38C1" w:rsidRDefault="00D81E52" w:rsidP="00AA38C1">
            <w:pPr>
              <w:pStyle w:val="MText"/>
              <w:shd w:val="clear" w:color="auto" w:fill="auto"/>
            </w:pPr>
            <w:r w:rsidRPr="00AA38C1">
              <w:t>SCARE OR INTIMIDATE ON PURPOSE, for example, by yelling and smashing things</w:t>
            </w:r>
            <w:r w:rsidR="00FD3680" w:rsidRPr="00AA38C1">
              <w:t xml:space="preserve">, using threatening expressions/words. </w:t>
            </w:r>
          </w:p>
        </w:tc>
      </w:tr>
      <w:tr w:rsidR="00D81E52" w:rsidRPr="00AA38C1" w14:paraId="7F78A26B" w14:textId="77777777" w:rsidTr="00132899">
        <w:tc>
          <w:tcPr>
            <w:tcW w:w="445" w:type="dxa"/>
            <w:vAlign w:val="center"/>
          </w:tcPr>
          <w:p w14:paraId="44DC840E" w14:textId="642C417C" w:rsidR="00D81E52" w:rsidRPr="00AA38C1" w:rsidRDefault="00D81E52" w:rsidP="00AA38C1">
            <w:pPr>
              <w:pStyle w:val="MText"/>
              <w:shd w:val="clear" w:color="auto" w:fill="auto"/>
              <w:rPr>
                <w:color w:val="000000"/>
              </w:rPr>
            </w:pPr>
            <w:r w:rsidRPr="00AA38C1">
              <w:rPr>
                <w:b/>
                <w:bCs/>
                <w:color w:val="000000"/>
              </w:rPr>
              <w:t>G.</w:t>
            </w:r>
          </w:p>
        </w:tc>
        <w:tc>
          <w:tcPr>
            <w:tcW w:w="8571" w:type="dxa"/>
            <w:vAlign w:val="center"/>
          </w:tcPr>
          <w:p w14:paraId="5AC2D52A" w14:textId="2227FBF7" w:rsidR="00D81E52" w:rsidRPr="00AA38C1" w:rsidRDefault="00D81E52" w:rsidP="00AA38C1">
            <w:pPr>
              <w:pStyle w:val="MText"/>
              <w:shd w:val="clear" w:color="auto" w:fill="auto"/>
            </w:pPr>
            <w:r w:rsidRPr="00AA38C1">
              <w:t>DAMAGE OR DESTROY POSSESSIONS OR PROPERTY, including pets, to scare or hurt</w:t>
            </w:r>
          </w:p>
        </w:tc>
      </w:tr>
      <w:tr w:rsidR="00D81E52" w:rsidRPr="00AA38C1" w14:paraId="09079BB2" w14:textId="77777777" w:rsidTr="00132899">
        <w:tc>
          <w:tcPr>
            <w:tcW w:w="445" w:type="dxa"/>
            <w:vAlign w:val="center"/>
          </w:tcPr>
          <w:p w14:paraId="31BD38E6" w14:textId="721A0718" w:rsidR="00D81E52" w:rsidRPr="00AA38C1" w:rsidRDefault="00D81E52" w:rsidP="00AA38C1">
            <w:pPr>
              <w:pStyle w:val="MText"/>
              <w:shd w:val="clear" w:color="auto" w:fill="auto"/>
              <w:rPr>
                <w:color w:val="000000"/>
              </w:rPr>
            </w:pPr>
            <w:r w:rsidRPr="00AA38C1">
              <w:rPr>
                <w:b/>
                <w:bCs/>
                <w:color w:val="000000"/>
              </w:rPr>
              <w:t>H.</w:t>
            </w:r>
          </w:p>
        </w:tc>
        <w:tc>
          <w:tcPr>
            <w:tcW w:w="8571" w:type="dxa"/>
            <w:vAlign w:val="center"/>
          </w:tcPr>
          <w:p w14:paraId="433CA80C" w14:textId="2DD7768F" w:rsidR="00D81E52" w:rsidRPr="00AA38C1" w:rsidRDefault="00D81E52" w:rsidP="00AA38C1">
            <w:pPr>
              <w:pStyle w:val="MText"/>
              <w:shd w:val="clear" w:color="auto" w:fill="auto"/>
            </w:pPr>
            <w:r w:rsidRPr="00AA38C1">
              <w:t>HARM, OR THREATE</w:t>
            </w:r>
            <w:r w:rsidR="00291CCE" w:rsidRPr="00AA38C1">
              <w:t>N</w:t>
            </w:r>
            <w:r w:rsidRPr="00AA38C1">
              <w:t xml:space="preserve"> TO HARM, SOMEONE CLOSE</w:t>
            </w:r>
            <w:r w:rsidR="0064522F" w:rsidRPr="00AA38C1">
              <w:t xml:space="preserve"> </w:t>
            </w:r>
            <w:r w:rsidRPr="00AA38C1">
              <w:t>(apart from the cases already discussed)</w:t>
            </w:r>
          </w:p>
        </w:tc>
      </w:tr>
      <w:tr w:rsidR="00D81E52" w:rsidRPr="00AA38C1" w14:paraId="68D0941B" w14:textId="77777777" w:rsidTr="00132899">
        <w:tc>
          <w:tcPr>
            <w:tcW w:w="445" w:type="dxa"/>
            <w:vAlign w:val="center"/>
          </w:tcPr>
          <w:p w14:paraId="7F477B73" w14:textId="6ADE0373" w:rsidR="00D81E52" w:rsidRPr="00AA38C1" w:rsidRDefault="00D81E52" w:rsidP="00AA38C1">
            <w:pPr>
              <w:pStyle w:val="MText"/>
              <w:shd w:val="clear" w:color="auto" w:fill="auto"/>
              <w:rPr>
                <w:color w:val="000000"/>
              </w:rPr>
            </w:pPr>
            <w:r w:rsidRPr="00AA38C1">
              <w:rPr>
                <w:b/>
                <w:bCs/>
                <w:color w:val="000000"/>
              </w:rPr>
              <w:t>I.</w:t>
            </w:r>
          </w:p>
        </w:tc>
        <w:tc>
          <w:tcPr>
            <w:tcW w:w="8571" w:type="dxa"/>
            <w:vAlign w:val="center"/>
          </w:tcPr>
          <w:p w14:paraId="7457D699" w14:textId="0D22E03B" w:rsidR="00D81E52" w:rsidRPr="00AA38C1" w:rsidRDefault="00D81E52" w:rsidP="00AA38C1">
            <w:pPr>
              <w:pStyle w:val="MText"/>
              <w:shd w:val="clear" w:color="auto" w:fill="auto"/>
            </w:pPr>
            <w:r w:rsidRPr="00AA38C1">
              <w:t>RESTRIC</w:t>
            </w:r>
            <w:r w:rsidR="00291CCE" w:rsidRPr="00AA38C1">
              <w:t>T</w:t>
            </w:r>
            <w:r w:rsidRPr="00AA38C1">
              <w:t xml:space="preserve"> FREEDOM OF MOVEMENT, for example, by locking up or taking away I.D. or passport</w:t>
            </w:r>
          </w:p>
        </w:tc>
      </w:tr>
      <w:tr w:rsidR="00D81E52" w:rsidRPr="00AA38C1" w14:paraId="1FBC63A4" w14:textId="77777777" w:rsidTr="00132899">
        <w:tc>
          <w:tcPr>
            <w:tcW w:w="445" w:type="dxa"/>
            <w:vAlign w:val="center"/>
          </w:tcPr>
          <w:p w14:paraId="29C05469" w14:textId="7B106B9F" w:rsidR="00D81E52" w:rsidRPr="00AA38C1" w:rsidRDefault="00D81E52" w:rsidP="00AA38C1">
            <w:pPr>
              <w:pStyle w:val="MText"/>
              <w:shd w:val="clear" w:color="auto" w:fill="auto"/>
              <w:rPr>
                <w:color w:val="000000"/>
              </w:rPr>
            </w:pPr>
            <w:r w:rsidRPr="00AA38C1">
              <w:rPr>
                <w:b/>
                <w:bCs/>
                <w:color w:val="000000"/>
              </w:rPr>
              <w:t>J.</w:t>
            </w:r>
          </w:p>
        </w:tc>
        <w:tc>
          <w:tcPr>
            <w:tcW w:w="8571" w:type="dxa"/>
            <w:vAlign w:val="center"/>
          </w:tcPr>
          <w:p w14:paraId="5272F8B7" w14:textId="3D8DC6EC" w:rsidR="00D81E52" w:rsidRPr="00AA38C1" w:rsidRDefault="007F3438" w:rsidP="00AA38C1">
            <w:pPr>
              <w:pStyle w:val="MText"/>
              <w:shd w:val="clear" w:color="auto" w:fill="auto"/>
            </w:pPr>
            <w:r w:rsidRPr="00AA38C1">
              <w:t xml:space="preserve">Try to </w:t>
            </w:r>
            <w:r w:rsidR="00D81E52" w:rsidRPr="00AA38C1">
              <w:t xml:space="preserve">LIMIT CONTACT WITH FAMILY OR FRIENDS or restrict use of social media sites such as Facebook, </w:t>
            </w:r>
            <w:proofErr w:type="gramStart"/>
            <w:r w:rsidR="00D81E52" w:rsidRPr="00AA38C1">
              <w:t>Instagram</w:t>
            </w:r>
            <w:proofErr w:type="gramEnd"/>
            <w:r w:rsidR="00D81E52" w:rsidRPr="00AA38C1">
              <w:t xml:space="preserve"> or Twitter</w:t>
            </w:r>
          </w:p>
        </w:tc>
      </w:tr>
      <w:tr w:rsidR="00177318" w:rsidRPr="00AA38C1" w14:paraId="38BCC053" w14:textId="77777777" w:rsidTr="00177318">
        <w:tc>
          <w:tcPr>
            <w:tcW w:w="9016" w:type="dxa"/>
            <w:gridSpan w:val="2"/>
            <w:shd w:val="clear" w:color="auto" w:fill="EEECE1" w:themeFill="background2"/>
            <w:vAlign w:val="center"/>
          </w:tcPr>
          <w:p w14:paraId="62FA55DC" w14:textId="25D8E27D" w:rsidR="00177318" w:rsidRPr="00AA38C1" w:rsidRDefault="00177318" w:rsidP="00AA38C1">
            <w:pPr>
              <w:pStyle w:val="MText"/>
              <w:shd w:val="clear" w:color="auto" w:fill="auto"/>
              <w:jc w:val="center"/>
              <w:rPr>
                <w:b/>
                <w:bCs/>
              </w:rPr>
            </w:pPr>
            <w:r w:rsidRPr="00AA38C1">
              <w:rPr>
                <w:b/>
                <w:bCs/>
              </w:rPr>
              <w:t>Sexual violence</w:t>
            </w:r>
          </w:p>
        </w:tc>
      </w:tr>
      <w:tr w:rsidR="00342184" w:rsidRPr="00AA38C1" w14:paraId="09E46D2F" w14:textId="77777777" w:rsidTr="00132899">
        <w:tc>
          <w:tcPr>
            <w:tcW w:w="445" w:type="dxa"/>
            <w:vAlign w:val="center"/>
          </w:tcPr>
          <w:p w14:paraId="6F7BB45A" w14:textId="6CC8EFE3" w:rsidR="00342184" w:rsidRPr="00AA38C1" w:rsidRDefault="00342184" w:rsidP="00AA38C1">
            <w:pPr>
              <w:pStyle w:val="MText"/>
              <w:shd w:val="clear" w:color="auto" w:fill="auto"/>
              <w:rPr>
                <w:color w:val="000000"/>
              </w:rPr>
            </w:pPr>
            <w:r w:rsidRPr="00AA38C1">
              <w:rPr>
                <w:b/>
                <w:bCs/>
                <w:color w:val="000000"/>
              </w:rPr>
              <w:t>A.</w:t>
            </w:r>
          </w:p>
        </w:tc>
        <w:tc>
          <w:tcPr>
            <w:tcW w:w="8571" w:type="dxa"/>
            <w:vAlign w:val="center"/>
          </w:tcPr>
          <w:p w14:paraId="77C2DEA6" w14:textId="50AD3EC9" w:rsidR="00342184" w:rsidRPr="00AA38C1" w:rsidRDefault="00342184" w:rsidP="00AA38C1">
            <w:pPr>
              <w:pStyle w:val="MText"/>
              <w:shd w:val="clear" w:color="auto" w:fill="auto"/>
            </w:pPr>
            <w:r w:rsidRPr="00AA38C1">
              <w:t xml:space="preserve">FORCED SEXUAL INTERCOURSE by threatening, holding </w:t>
            </w:r>
            <w:proofErr w:type="gramStart"/>
            <w:r w:rsidRPr="00AA38C1">
              <w:t>down</w:t>
            </w:r>
            <w:proofErr w:type="gramEnd"/>
            <w:r w:rsidRPr="00AA38C1">
              <w:t xml:space="preserve"> or hurting in some way.</w:t>
            </w:r>
            <w:r w:rsidR="00DA19E8" w:rsidRPr="00AA38C1">
              <w:t xml:space="preserve"> </w:t>
            </w:r>
            <w:r w:rsidR="007B3BCC" w:rsidRPr="00AA38C1">
              <w:t>S</w:t>
            </w:r>
            <w:r w:rsidRPr="00AA38C1">
              <w:t xml:space="preserve">exual intercourse </w:t>
            </w:r>
            <w:r w:rsidR="007B3BCC" w:rsidRPr="00AA38C1">
              <w:t xml:space="preserve">means </w:t>
            </w:r>
            <w:r w:rsidRPr="00AA38C1">
              <w:t>vaginal or anal penetration, including with objects, or oral sex.</w:t>
            </w:r>
          </w:p>
        </w:tc>
      </w:tr>
      <w:tr w:rsidR="00342184" w:rsidRPr="00AA38C1" w14:paraId="5CE202E8" w14:textId="77777777" w:rsidTr="00132899">
        <w:tc>
          <w:tcPr>
            <w:tcW w:w="445" w:type="dxa"/>
            <w:vAlign w:val="center"/>
          </w:tcPr>
          <w:p w14:paraId="2BA62716" w14:textId="07FE38F9" w:rsidR="00342184" w:rsidRPr="00AA38C1" w:rsidRDefault="00342184" w:rsidP="00AA38C1">
            <w:pPr>
              <w:pStyle w:val="MText"/>
              <w:shd w:val="clear" w:color="auto" w:fill="auto"/>
              <w:rPr>
                <w:color w:val="000000"/>
              </w:rPr>
            </w:pPr>
            <w:r w:rsidRPr="00AA38C1">
              <w:rPr>
                <w:b/>
                <w:bCs/>
                <w:color w:val="000000"/>
              </w:rPr>
              <w:t>B.</w:t>
            </w:r>
          </w:p>
        </w:tc>
        <w:tc>
          <w:tcPr>
            <w:tcW w:w="8571" w:type="dxa"/>
            <w:vAlign w:val="center"/>
          </w:tcPr>
          <w:p w14:paraId="2036442C" w14:textId="37F031FB" w:rsidR="00342184" w:rsidRPr="00AA38C1" w:rsidRDefault="00342184" w:rsidP="00AA38C1">
            <w:pPr>
              <w:pStyle w:val="MText"/>
              <w:shd w:val="clear" w:color="auto" w:fill="auto"/>
            </w:pPr>
            <w:r w:rsidRPr="00AA38C1">
              <w:t xml:space="preserve">ATTEMPT to FORCE SEXUAL INTERCOURSE by threatening, holding </w:t>
            </w:r>
            <w:proofErr w:type="gramStart"/>
            <w:r w:rsidRPr="00AA38C1">
              <w:t>down</w:t>
            </w:r>
            <w:proofErr w:type="gramEnd"/>
            <w:r w:rsidRPr="00AA38C1">
              <w:t xml:space="preserve"> or hurting in some way, </w:t>
            </w:r>
            <w:r w:rsidR="006630B0" w:rsidRPr="00AA38C1">
              <w:t>but</w:t>
            </w:r>
            <w:r w:rsidRPr="00AA38C1">
              <w:t xml:space="preserve"> intercourse </w:t>
            </w:r>
            <w:r w:rsidR="006630B0" w:rsidRPr="00AA38C1">
              <w:t>DOES</w:t>
            </w:r>
            <w:r w:rsidRPr="00AA38C1">
              <w:t xml:space="preserve"> NOT OCCUR.</w:t>
            </w:r>
          </w:p>
        </w:tc>
      </w:tr>
      <w:tr w:rsidR="00342184" w:rsidRPr="00AA38C1" w14:paraId="41747ED6" w14:textId="77777777" w:rsidTr="00132899">
        <w:tc>
          <w:tcPr>
            <w:tcW w:w="445" w:type="dxa"/>
            <w:vAlign w:val="center"/>
          </w:tcPr>
          <w:p w14:paraId="44CE371B" w14:textId="28B99ABD" w:rsidR="00342184" w:rsidRPr="00AA38C1" w:rsidRDefault="00342184" w:rsidP="00AA38C1">
            <w:pPr>
              <w:pStyle w:val="MText"/>
              <w:shd w:val="clear" w:color="auto" w:fill="auto"/>
              <w:rPr>
                <w:color w:val="000000"/>
              </w:rPr>
            </w:pPr>
            <w:r w:rsidRPr="00AA38C1">
              <w:rPr>
                <w:b/>
                <w:bCs/>
                <w:color w:val="000000"/>
              </w:rPr>
              <w:t>C.</w:t>
            </w:r>
          </w:p>
        </w:tc>
        <w:tc>
          <w:tcPr>
            <w:tcW w:w="8571" w:type="dxa"/>
            <w:vAlign w:val="center"/>
          </w:tcPr>
          <w:p w14:paraId="3624EBBD" w14:textId="3FC7F72A" w:rsidR="00342184" w:rsidRPr="00AA38C1" w:rsidRDefault="00CB3706" w:rsidP="00AA38C1">
            <w:pPr>
              <w:pStyle w:val="MText"/>
              <w:shd w:val="clear" w:color="auto" w:fill="auto"/>
            </w:pPr>
            <w:bookmarkStart w:id="6" w:name="_Hlk50388946"/>
            <w:r w:rsidRPr="00AA38C1">
              <w:t xml:space="preserve">FORCED </w:t>
            </w:r>
            <w:r w:rsidR="00342184" w:rsidRPr="00AA38C1">
              <w:t xml:space="preserve">SEXUAL INTERCOURSE when </w:t>
            </w:r>
            <w:r w:rsidRPr="00AA38C1">
              <w:t>UNABLE TO</w:t>
            </w:r>
            <w:r w:rsidR="00342184" w:rsidRPr="00AA38C1">
              <w:t xml:space="preserve"> REFUSE owing to the influence of alcohol or drugs</w:t>
            </w:r>
            <w:bookmarkEnd w:id="6"/>
          </w:p>
        </w:tc>
      </w:tr>
      <w:tr w:rsidR="00342184" w:rsidRPr="00AA38C1" w14:paraId="2EA3CBDB" w14:textId="77777777" w:rsidTr="00132899">
        <w:tc>
          <w:tcPr>
            <w:tcW w:w="445" w:type="dxa"/>
            <w:vAlign w:val="center"/>
          </w:tcPr>
          <w:p w14:paraId="33BB9694" w14:textId="76C1E2F4" w:rsidR="00342184" w:rsidRPr="00AA38C1" w:rsidRDefault="00342184" w:rsidP="00AA38C1">
            <w:pPr>
              <w:pStyle w:val="MText"/>
              <w:shd w:val="clear" w:color="auto" w:fill="auto"/>
              <w:rPr>
                <w:color w:val="000000"/>
              </w:rPr>
            </w:pPr>
            <w:r w:rsidRPr="00AA38C1">
              <w:rPr>
                <w:b/>
                <w:bCs/>
                <w:color w:val="000000"/>
              </w:rPr>
              <w:t>D.</w:t>
            </w:r>
          </w:p>
        </w:tc>
        <w:tc>
          <w:tcPr>
            <w:tcW w:w="8571" w:type="dxa"/>
            <w:vAlign w:val="center"/>
          </w:tcPr>
          <w:p w14:paraId="3E8C7CFD" w14:textId="70DC1D2B" w:rsidR="00342184" w:rsidRPr="00AA38C1" w:rsidRDefault="00222CB7" w:rsidP="00AA38C1">
            <w:pPr>
              <w:pStyle w:val="MText"/>
              <w:shd w:val="clear" w:color="auto" w:fill="auto"/>
            </w:pPr>
            <w:r w:rsidRPr="00AA38C1">
              <w:rPr>
                <w:rFonts w:cs="Calibri"/>
                <w:color w:val="000000"/>
                <w:szCs w:val="20"/>
              </w:rPr>
              <w:t>FORCED</w:t>
            </w:r>
            <w:r w:rsidR="00342184" w:rsidRPr="00AA38C1">
              <w:rPr>
                <w:rFonts w:cs="Calibri"/>
                <w:color w:val="000000"/>
                <w:szCs w:val="20"/>
              </w:rPr>
              <w:t xml:space="preserve"> or attempted to FORCE or THREATEN or BLACKMAIL</w:t>
            </w:r>
            <w:r w:rsidR="00386B2C" w:rsidRPr="00AA38C1">
              <w:rPr>
                <w:rFonts w:cs="Calibri"/>
                <w:color w:val="000000"/>
                <w:szCs w:val="20"/>
              </w:rPr>
              <w:t xml:space="preserve"> </w:t>
            </w:r>
            <w:r w:rsidR="00342184" w:rsidRPr="00AA38C1">
              <w:rPr>
                <w:rFonts w:cs="Calibri"/>
                <w:color w:val="000000"/>
                <w:szCs w:val="20"/>
              </w:rPr>
              <w:t>TO HAVE SEXUAL INTERCOURSE WITH SOMEONE</w:t>
            </w:r>
            <w:r w:rsidR="005652BA" w:rsidRPr="00AA38C1">
              <w:rPr>
                <w:rFonts w:cs="Calibri"/>
                <w:color w:val="000000"/>
                <w:szCs w:val="20"/>
              </w:rPr>
              <w:t xml:space="preserve">, </w:t>
            </w:r>
            <w:r w:rsidR="00874416" w:rsidRPr="00AA38C1">
              <w:rPr>
                <w:rFonts w:cs="Calibri"/>
                <w:color w:val="000000"/>
                <w:szCs w:val="20"/>
              </w:rPr>
              <w:t>including</w:t>
            </w:r>
            <w:r w:rsidR="00342184" w:rsidRPr="00AA38C1">
              <w:rPr>
                <w:rFonts w:cs="Calibri"/>
                <w:color w:val="000000"/>
                <w:szCs w:val="20"/>
              </w:rPr>
              <w:t xml:space="preserve"> forced to have sex in exchange for money, </w:t>
            </w:r>
            <w:proofErr w:type="gramStart"/>
            <w:r w:rsidR="00342184" w:rsidRPr="00AA38C1">
              <w:rPr>
                <w:rFonts w:cs="Calibri"/>
                <w:color w:val="000000"/>
                <w:szCs w:val="20"/>
              </w:rPr>
              <w:t>goods</w:t>
            </w:r>
            <w:proofErr w:type="gramEnd"/>
            <w:r w:rsidR="00342184" w:rsidRPr="00AA38C1">
              <w:rPr>
                <w:rFonts w:cs="Calibri"/>
                <w:color w:val="000000"/>
                <w:szCs w:val="20"/>
              </w:rPr>
              <w:t xml:space="preserve"> or favours.</w:t>
            </w:r>
          </w:p>
        </w:tc>
      </w:tr>
      <w:tr w:rsidR="00342184" w:rsidRPr="00AA38C1" w14:paraId="28CBDEAE" w14:textId="77777777" w:rsidTr="00132899">
        <w:tc>
          <w:tcPr>
            <w:tcW w:w="445" w:type="dxa"/>
            <w:vAlign w:val="center"/>
          </w:tcPr>
          <w:p w14:paraId="77F5280C" w14:textId="54A094E0" w:rsidR="00342184" w:rsidRPr="00AA38C1" w:rsidRDefault="00342184" w:rsidP="00AA38C1">
            <w:pPr>
              <w:pStyle w:val="MText"/>
              <w:shd w:val="clear" w:color="auto" w:fill="auto"/>
              <w:rPr>
                <w:color w:val="000000"/>
              </w:rPr>
            </w:pPr>
            <w:r w:rsidRPr="00AA38C1">
              <w:rPr>
                <w:b/>
                <w:bCs/>
                <w:color w:val="000000"/>
              </w:rPr>
              <w:t>E.</w:t>
            </w:r>
          </w:p>
        </w:tc>
        <w:tc>
          <w:tcPr>
            <w:tcW w:w="8571" w:type="dxa"/>
            <w:vAlign w:val="center"/>
          </w:tcPr>
          <w:p w14:paraId="130E5B29" w14:textId="3F1C3FF3" w:rsidR="00342184" w:rsidRPr="00AA38C1" w:rsidRDefault="005652BA" w:rsidP="00AA38C1">
            <w:pPr>
              <w:pStyle w:val="MText"/>
              <w:shd w:val="clear" w:color="auto" w:fill="auto"/>
            </w:pPr>
            <w:r w:rsidRPr="00AA38C1">
              <w:t>Unwanted s</w:t>
            </w:r>
            <w:r w:rsidR="00342184" w:rsidRPr="00AA38C1">
              <w:t>exual intercourse BECAUSE AFRAID OF WHAT MIGHT HAPPEN IF REFUSED</w:t>
            </w:r>
          </w:p>
        </w:tc>
      </w:tr>
      <w:tr w:rsidR="00342184" w:rsidRPr="00AA38C1" w14:paraId="099B5A27" w14:textId="77777777" w:rsidTr="00132899">
        <w:tc>
          <w:tcPr>
            <w:tcW w:w="445" w:type="dxa"/>
            <w:vAlign w:val="center"/>
          </w:tcPr>
          <w:p w14:paraId="7D6B2C7B" w14:textId="49EFC55E" w:rsidR="00342184" w:rsidRPr="00AA38C1" w:rsidRDefault="00342184" w:rsidP="00AA38C1">
            <w:pPr>
              <w:pStyle w:val="MText"/>
              <w:shd w:val="clear" w:color="auto" w:fill="auto"/>
              <w:rPr>
                <w:color w:val="000000"/>
              </w:rPr>
            </w:pPr>
            <w:r w:rsidRPr="00AA38C1">
              <w:rPr>
                <w:b/>
                <w:bCs/>
                <w:color w:val="000000"/>
              </w:rPr>
              <w:t>F.</w:t>
            </w:r>
          </w:p>
        </w:tc>
        <w:tc>
          <w:tcPr>
            <w:tcW w:w="8571" w:type="dxa"/>
            <w:vAlign w:val="center"/>
          </w:tcPr>
          <w:p w14:paraId="1396572F" w14:textId="4954AE1B" w:rsidR="00342184" w:rsidRPr="00AA38C1" w:rsidRDefault="00342184" w:rsidP="00AA38C1">
            <w:pPr>
              <w:pStyle w:val="MText"/>
              <w:shd w:val="clear" w:color="auto" w:fill="auto"/>
            </w:pPr>
            <w:r w:rsidRPr="00AA38C1">
              <w:t>STRIP, TOUC</w:t>
            </w:r>
            <w:r w:rsidR="00C96F66" w:rsidRPr="00AA38C1">
              <w:t>H</w:t>
            </w:r>
            <w:r w:rsidRPr="00AA38C1">
              <w:t xml:space="preserve"> INTIMATE PARTS – GENITALS OR BREASTS –OR KISSED when not want</w:t>
            </w:r>
            <w:r w:rsidR="00C96F66" w:rsidRPr="00AA38C1">
              <w:t>ed</w:t>
            </w:r>
            <w:r w:rsidRPr="00AA38C1">
              <w:t>.</w:t>
            </w:r>
          </w:p>
        </w:tc>
      </w:tr>
      <w:tr w:rsidR="00342184" w:rsidRPr="00AA38C1" w14:paraId="05515A68" w14:textId="77777777" w:rsidTr="00132899">
        <w:tc>
          <w:tcPr>
            <w:tcW w:w="445" w:type="dxa"/>
            <w:vAlign w:val="center"/>
          </w:tcPr>
          <w:p w14:paraId="6CE41CC3" w14:textId="018F8B6C" w:rsidR="00342184" w:rsidRPr="00AA38C1" w:rsidRDefault="00342184" w:rsidP="00AA38C1">
            <w:pPr>
              <w:pStyle w:val="MText"/>
              <w:shd w:val="clear" w:color="auto" w:fill="auto"/>
              <w:rPr>
                <w:color w:val="000000"/>
              </w:rPr>
            </w:pPr>
            <w:r w:rsidRPr="00AA38C1">
              <w:rPr>
                <w:b/>
                <w:bCs/>
                <w:color w:val="000000"/>
              </w:rPr>
              <w:t>G.</w:t>
            </w:r>
          </w:p>
        </w:tc>
        <w:tc>
          <w:tcPr>
            <w:tcW w:w="8571" w:type="dxa"/>
            <w:vAlign w:val="center"/>
          </w:tcPr>
          <w:p w14:paraId="06304846" w14:textId="0FA1DEAE" w:rsidR="00342184" w:rsidRPr="00AA38C1" w:rsidRDefault="008B721F" w:rsidP="00AA38C1">
            <w:pPr>
              <w:pStyle w:val="MText"/>
              <w:shd w:val="clear" w:color="auto" w:fill="auto"/>
            </w:pPr>
            <w:r w:rsidRPr="00AA38C1">
              <w:t>Do something or forced to do something else of sexual nature</w:t>
            </w:r>
            <w:r w:rsidR="00EA0421" w:rsidRPr="00AA38C1">
              <w:t xml:space="preserve"> </w:t>
            </w:r>
            <w:r w:rsidR="00342184" w:rsidRPr="00AA38C1">
              <w:t xml:space="preserve">that </w:t>
            </w:r>
            <w:r w:rsidR="00A13FDA" w:rsidRPr="00AA38C1">
              <w:t xml:space="preserve">is </w:t>
            </w:r>
            <w:r w:rsidR="00EA0421" w:rsidRPr="00AA38C1">
              <w:t>perceived as</w:t>
            </w:r>
            <w:r w:rsidR="00342184" w:rsidRPr="00AA38C1">
              <w:t xml:space="preserve"> DEGRADING OR HUMILIATING.</w:t>
            </w:r>
          </w:p>
        </w:tc>
      </w:tr>
      <w:tr w:rsidR="00342184" w:rsidRPr="00AA38C1" w14:paraId="722F2F3C" w14:textId="77777777" w:rsidTr="00132899">
        <w:tc>
          <w:tcPr>
            <w:tcW w:w="445" w:type="dxa"/>
            <w:vAlign w:val="center"/>
          </w:tcPr>
          <w:p w14:paraId="0DD96A07" w14:textId="23FE91E4" w:rsidR="00342184" w:rsidRPr="00AA38C1" w:rsidRDefault="00342184" w:rsidP="00AA38C1">
            <w:pPr>
              <w:pStyle w:val="MText"/>
              <w:shd w:val="clear" w:color="auto" w:fill="auto"/>
              <w:rPr>
                <w:color w:val="000000"/>
              </w:rPr>
            </w:pPr>
            <w:r w:rsidRPr="00AA38C1">
              <w:rPr>
                <w:b/>
                <w:bCs/>
                <w:color w:val="000000"/>
              </w:rPr>
              <w:t>H.</w:t>
            </w:r>
          </w:p>
        </w:tc>
        <w:tc>
          <w:tcPr>
            <w:tcW w:w="8571" w:type="dxa"/>
            <w:vAlign w:val="center"/>
          </w:tcPr>
          <w:p w14:paraId="68C53FD8" w14:textId="3AC637C7" w:rsidR="00342184" w:rsidRPr="00AA38C1" w:rsidRDefault="00611C13" w:rsidP="00AA38C1">
            <w:pPr>
              <w:pStyle w:val="MText"/>
              <w:shd w:val="clear" w:color="auto" w:fill="auto"/>
            </w:pPr>
            <w:r w:rsidRPr="00AA38C1">
              <w:t xml:space="preserve">THREATEN </w:t>
            </w:r>
            <w:r w:rsidR="00342184" w:rsidRPr="00AA38C1">
              <w:t>WITH VIOLENT SEXUAL ACTS, SUCH AS RAP</w:t>
            </w:r>
            <w:r w:rsidRPr="00AA38C1">
              <w:t>E (</w:t>
            </w:r>
            <w:r w:rsidR="00342184" w:rsidRPr="00AA38C1">
              <w:t>OR FORCED PREGNANC</w:t>
            </w:r>
            <w:r w:rsidR="00B81F94" w:rsidRPr="00AA38C1">
              <w:t>Y</w:t>
            </w:r>
            <w:r w:rsidR="00012037" w:rsidRPr="00AA38C1">
              <w:t>)</w:t>
            </w:r>
            <w:r w:rsidR="00342184" w:rsidRPr="00AA38C1">
              <w:rPr>
                <w:color w:val="auto"/>
              </w:rPr>
              <w:t xml:space="preserve"> in </w:t>
            </w:r>
            <w:r w:rsidR="00342184" w:rsidRPr="00AA38C1">
              <w:t xml:space="preserve">a </w:t>
            </w:r>
            <w:proofErr w:type="gramStart"/>
            <w:r w:rsidR="00342184" w:rsidRPr="00AA38C1">
              <w:t>really frighten</w:t>
            </w:r>
            <w:r w:rsidR="00012037" w:rsidRPr="00AA38C1">
              <w:t>ing</w:t>
            </w:r>
            <w:proofErr w:type="gramEnd"/>
            <w:r w:rsidR="00012037" w:rsidRPr="00AA38C1">
              <w:t xml:space="preserve"> way</w:t>
            </w:r>
            <w:r w:rsidR="00342184" w:rsidRPr="00AA38C1">
              <w:t xml:space="preserve"> </w:t>
            </w:r>
          </w:p>
        </w:tc>
      </w:tr>
    </w:tbl>
    <w:p w14:paraId="0386BF75" w14:textId="77777777" w:rsidR="00743740" w:rsidRPr="00AA38C1" w:rsidRDefault="00743740" w:rsidP="00AA38C1">
      <w:pPr>
        <w:pStyle w:val="MText"/>
        <w:shd w:val="clear" w:color="auto" w:fill="auto"/>
      </w:pPr>
    </w:p>
    <w:p w14:paraId="22CA6BB9" w14:textId="77777777" w:rsidR="008C068A" w:rsidRPr="00AA38C1" w:rsidRDefault="008C068A" w:rsidP="00AA38C1">
      <w:pPr>
        <w:pStyle w:val="MText"/>
        <w:shd w:val="clear" w:color="auto" w:fill="auto"/>
      </w:pPr>
    </w:p>
    <w:p w14:paraId="2241B735" w14:textId="4EA21048" w:rsidR="008C068A" w:rsidRPr="00AA38C1" w:rsidRDefault="008C068A"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 xml:space="preserve">Based on the responses </w:t>
      </w:r>
      <w:r w:rsidR="00CB0ED8" w:rsidRPr="00AA38C1">
        <w:rPr>
          <w:rFonts w:eastAsia="Times New Roman" w:cstheme="minorHAnsi"/>
          <w:color w:val="4A4A4A"/>
          <w:sz w:val="21"/>
          <w:szCs w:val="21"/>
          <w:lang w:eastAsia="en-GB"/>
        </w:rPr>
        <w:t>about experience</w:t>
      </w:r>
      <w:r w:rsidR="007A6C90" w:rsidRPr="00AA38C1">
        <w:rPr>
          <w:rFonts w:eastAsia="Times New Roman" w:cstheme="minorHAnsi"/>
          <w:color w:val="4A4A4A"/>
          <w:sz w:val="21"/>
          <w:szCs w:val="21"/>
          <w:lang w:eastAsia="en-GB"/>
        </w:rPr>
        <w:t>s</w:t>
      </w:r>
      <w:r w:rsidR="00CB0ED8" w:rsidRPr="00AA38C1">
        <w:rPr>
          <w:rFonts w:eastAsia="Times New Roman" w:cstheme="minorHAnsi"/>
          <w:color w:val="4A4A4A"/>
          <w:sz w:val="21"/>
          <w:szCs w:val="21"/>
          <w:lang w:eastAsia="en-GB"/>
        </w:rPr>
        <w:t xml:space="preserve"> of different types of violent acts </w:t>
      </w:r>
      <w:r w:rsidR="00354AE7" w:rsidRPr="00AA38C1">
        <w:rPr>
          <w:rFonts w:eastAsia="Times New Roman" w:cstheme="minorHAnsi"/>
          <w:color w:val="4A4A4A"/>
          <w:sz w:val="21"/>
          <w:szCs w:val="21"/>
          <w:lang w:eastAsia="en-GB"/>
        </w:rPr>
        <w:t>or behavio</w:t>
      </w:r>
      <w:r w:rsidR="0056150D" w:rsidRPr="00AA38C1">
        <w:rPr>
          <w:rFonts w:eastAsia="Times New Roman" w:cstheme="minorHAnsi"/>
          <w:color w:val="4A4A4A"/>
          <w:sz w:val="21"/>
          <w:szCs w:val="21"/>
          <w:lang w:eastAsia="en-GB"/>
        </w:rPr>
        <w:t>u</w:t>
      </w:r>
      <w:r w:rsidR="00354AE7" w:rsidRPr="00AA38C1">
        <w:rPr>
          <w:rFonts w:eastAsia="Times New Roman" w:cstheme="minorHAnsi"/>
          <w:color w:val="4A4A4A"/>
          <w:sz w:val="21"/>
          <w:szCs w:val="21"/>
          <w:lang w:eastAsia="en-GB"/>
        </w:rPr>
        <w:t xml:space="preserve">rs </w:t>
      </w:r>
      <w:r w:rsidR="00CB0ED8" w:rsidRPr="00AA38C1">
        <w:rPr>
          <w:rFonts w:eastAsia="Times New Roman" w:cstheme="minorHAnsi"/>
          <w:color w:val="4A4A4A"/>
          <w:sz w:val="21"/>
          <w:szCs w:val="21"/>
          <w:lang w:eastAsia="en-GB"/>
        </w:rPr>
        <w:t xml:space="preserve">listed in Table </w:t>
      </w:r>
      <w:r w:rsidR="00012037" w:rsidRPr="00AA38C1">
        <w:rPr>
          <w:rFonts w:eastAsia="Times New Roman" w:cstheme="minorHAnsi"/>
          <w:color w:val="4A4A4A"/>
          <w:sz w:val="21"/>
          <w:szCs w:val="21"/>
          <w:lang w:eastAsia="en-GB"/>
        </w:rPr>
        <w:t>1</w:t>
      </w:r>
      <w:r w:rsidRPr="00AA38C1">
        <w:rPr>
          <w:rFonts w:eastAsia="Times New Roman" w:cstheme="minorHAnsi"/>
          <w:color w:val="4A4A4A"/>
          <w:sz w:val="21"/>
          <w:szCs w:val="21"/>
          <w:lang w:eastAsia="en-GB"/>
        </w:rPr>
        <w:t>, the following indicators can be computed:</w:t>
      </w:r>
    </w:p>
    <w:p w14:paraId="4E1E2E1E" w14:textId="77777777" w:rsidR="008C068A" w:rsidRPr="00AA38C1" w:rsidRDefault="008C068A" w:rsidP="00AA38C1">
      <w:pPr>
        <w:spacing w:after="0"/>
        <w:rPr>
          <w:rFonts w:eastAsia="Times New Roman" w:cstheme="minorHAnsi"/>
          <w:color w:val="4A4A4A"/>
          <w:sz w:val="21"/>
          <w:szCs w:val="21"/>
          <w:lang w:eastAsia="en-GB"/>
        </w:rPr>
      </w:pPr>
    </w:p>
    <w:p w14:paraId="713CF0B4" w14:textId="489DA34E" w:rsidR="008C068A" w:rsidRPr="00AA38C1" w:rsidRDefault="00FE4E35" w:rsidP="00AA38C1">
      <w:pPr>
        <w:spacing w:after="0"/>
        <w:rPr>
          <w:rFonts w:eastAsia="Times New Roman" w:cstheme="minorHAnsi"/>
          <w:b/>
          <w:bCs/>
          <w:color w:val="4A4A4A"/>
          <w:sz w:val="21"/>
          <w:szCs w:val="21"/>
          <w:lang w:eastAsia="en-GB"/>
        </w:rPr>
      </w:pPr>
      <w:r w:rsidRPr="00AA38C1">
        <w:rPr>
          <w:rFonts w:eastAsia="Times New Roman" w:cstheme="minorHAnsi"/>
          <w:b/>
          <w:bCs/>
          <w:color w:val="4A4A4A"/>
          <w:sz w:val="21"/>
          <w:szCs w:val="21"/>
          <w:lang w:eastAsia="en-GB"/>
        </w:rPr>
        <w:t xml:space="preserve">Indicator 16.1.3a: </w:t>
      </w:r>
      <w:r w:rsidRPr="00AA38C1">
        <w:rPr>
          <w:rFonts w:eastAsia="Times New Roman" w:cstheme="minorHAnsi"/>
          <w:color w:val="4A4A4A"/>
          <w:sz w:val="21"/>
          <w:szCs w:val="21"/>
          <w:lang w:eastAsia="en-GB"/>
        </w:rPr>
        <w:t>Proportion of population subjected to physical violence in the previous 12 months</w:t>
      </w:r>
      <w:r w:rsidR="00373A11" w:rsidRPr="00AA38C1">
        <w:rPr>
          <w:rFonts w:eastAsia="Times New Roman" w:cstheme="minorHAnsi"/>
          <w:color w:val="4A4A4A"/>
          <w:sz w:val="21"/>
          <w:szCs w:val="21"/>
          <w:lang w:eastAsia="en-GB"/>
        </w:rPr>
        <w:t>.</w:t>
      </w:r>
    </w:p>
    <w:p w14:paraId="5F819AE2" w14:textId="77777777" w:rsidR="00FE4E35" w:rsidRPr="00AA38C1" w:rsidRDefault="00FE4E35" w:rsidP="00AA38C1">
      <w:pPr>
        <w:spacing w:after="0"/>
        <w:rPr>
          <w:rFonts w:eastAsia="Times New Roman" w:cstheme="minorHAnsi"/>
          <w:color w:val="4A4A4A"/>
          <w:sz w:val="21"/>
          <w:szCs w:val="21"/>
          <w:lang w:eastAsia="en-GB"/>
        </w:rPr>
      </w:pPr>
    </w:p>
    <w:p w14:paraId="49EB1942" w14:textId="37B50F7B" w:rsidR="008C068A" w:rsidRPr="00AA38C1" w:rsidRDefault="008C068A"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 xml:space="preserve">This indicator in computed by taking the number of respondents who experienced at least one form of physical </w:t>
      </w:r>
      <w:r w:rsidR="00373A11" w:rsidRPr="00AA38C1">
        <w:rPr>
          <w:rFonts w:eastAsia="Times New Roman" w:cstheme="minorHAnsi"/>
          <w:color w:val="4A4A4A"/>
          <w:sz w:val="21"/>
          <w:szCs w:val="21"/>
          <w:lang w:eastAsia="en-GB"/>
        </w:rPr>
        <w:t>violence</w:t>
      </w:r>
      <w:r w:rsidRPr="00AA38C1">
        <w:rPr>
          <w:rFonts w:eastAsia="Times New Roman" w:cstheme="minorHAnsi"/>
          <w:color w:val="4A4A4A"/>
          <w:sz w:val="21"/>
          <w:szCs w:val="21"/>
          <w:lang w:eastAsia="en-GB"/>
        </w:rPr>
        <w:t xml:space="preserve"> in the past 12 months and dividing by the total number of respondents. The result needs to be multiplied by 100.</w:t>
      </w:r>
    </w:p>
    <w:p w14:paraId="5B34DA28" w14:textId="77777777" w:rsidR="008C068A" w:rsidRPr="00AA38C1" w:rsidRDefault="008C068A" w:rsidP="00AA38C1">
      <w:pPr>
        <w:spacing w:after="0"/>
        <w:rPr>
          <w:rFonts w:eastAsia="Times New Roman" w:cstheme="minorHAnsi"/>
          <w:color w:val="4A4A4A"/>
          <w:sz w:val="21"/>
          <w:szCs w:val="21"/>
          <w:lang w:eastAsia="en-GB"/>
        </w:rPr>
      </w:pPr>
    </w:p>
    <w:p w14:paraId="15A220ED" w14:textId="1C7E1A46" w:rsidR="008C068A" w:rsidRPr="00AA38C1" w:rsidRDefault="008C068A" w:rsidP="00AA38C1">
      <w:pPr>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Indicator 16.1.3a</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Number of respondents who  experienced at least one form of physical violence in the past 12 months</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X100</m:t>
        </m:r>
      </m:oMath>
      <w:r w:rsidR="00CD553A">
        <w:rPr>
          <w:rFonts w:eastAsia="Times New Roman"/>
          <w:color w:val="4A4A4A"/>
          <w:sz w:val="20"/>
          <w:szCs w:val="20"/>
          <w:lang w:val="en-US" w:eastAsia="en-GB"/>
        </w:rPr>
        <w:t xml:space="preserve"> </w:t>
      </w:r>
    </w:p>
    <w:p w14:paraId="07D5E943" w14:textId="77777777" w:rsidR="008C068A" w:rsidRPr="00AA38C1" w:rsidRDefault="008C068A" w:rsidP="00AA38C1">
      <w:pPr>
        <w:spacing w:after="0"/>
        <w:rPr>
          <w:rFonts w:eastAsia="Times New Roman" w:cstheme="minorHAnsi"/>
          <w:color w:val="4A4A4A"/>
          <w:sz w:val="21"/>
          <w:szCs w:val="21"/>
          <w:lang w:eastAsia="en-GB"/>
        </w:rPr>
      </w:pPr>
    </w:p>
    <w:p w14:paraId="39A12474" w14:textId="434E68B7" w:rsidR="00373A11" w:rsidRPr="00AA38C1" w:rsidRDefault="00373A11" w:rsidP="00AA38C1">
      <w:pPr>
        <w:spacing w:after="0"/>
        <w:rPr>
          <w:rFonts w:eastAsia="Times New Roman" w:cstheme="minorHAnsi"/>
          <w:b/>
          <w:bCs/>
          <w:color w:val="4A4A4A"/>
          <w:sz w:val="21"/>
          <w:szCs w:val="21"/>
          <w:lang w:eastAsia="en-GB"/>
        </w:rPr>
      </w:pPr>
      <w:r w:rsidRPr="00AA38C1">
        <w:rPr>
          <w:rFonts w:eastAsia="Times New Roman" w:cstheme="minorHAnsi"/>
          <w:b/>
          <w:bCs/>
          <w:color w:val="4A4A4A"/>
          <w:sz w:val="21"/>
          <w:szCs w:val="21"/>
          <w:lang w:eastAsia="en-GB"/>
        </w:rPr>
        <w:t xml:space="preserve">Indicator 16.1.3b: </w:t>
      </w:r>
      <w:r w:rsidRPr="00AA38C1">
        <w:rPr>
          <w:rFonts w:eastAsia="Times New Roman" w:cstheme="minorHAnsi"/>
          <w:color w:val="4A4A4A"/>
          <w:sz w:val="21"/>
          <w:szCs w:val="21"/>
          <w:lang w:eastAsia="en-GB"/>
        </w:rPr>
        <w:t>Proportion of population subjected to psychological violence in the previous 12 months.</w:t>
      </w:r>
    </w:p>
    <w:p w14:paraId="01FB4509" w14:textId="5F9F4A8F" w:rsidR="00373A11" w:rsidRPr="00AA38C1" w:rsidRDefault="00373A11"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This indicator in computed by taking the number of respondents who experienced at least one form of p</w:t>
      </w:r>
      <w:r w:rsidR="003C771F" w:rsidRPr="00AA38C1">
        <w:rPr>
          <w:rFonts w:eastAsia="Times New Roman" w:cstheme="minorHAnsi"/>
          <w:color w:val="4A4A4A"/>
          <w:sz w:val="21"/>
          <w:szCs w:val="21"/>
          <w:lang w:eastAsia="en-GB"/>
        </w:rPr>
        <w:t xml:space="preserve">sychological </w:t>
      </w:r>
      <w:r w:rsidRPr="00AA38C1">
        <w:rPr>
          <w:rFonts w:eastAsia="Times New Roman" w:cstheme="minorHAnsi"/>
          <w:color w:val="4A4A4A"/>
          <w:sz w:val="21"/>
          <w:szCs w:val="21"/>
          <w:lang w:eastAsia="en-GB"/>
        </w:rPr>
        <w:t>violence in the past 12 months and dividing by the total number of respondents. The result needs to be multiplied by 100.</w:t>
      </w:r>
    </w:p>
    <w:p w14:paraId="1F9425D7" w14:textId="77777777" w:rsidR="00373A11" w:rsidRPr="00AA38C1" w:rsidRDefault="00373A11" w:rsidP="00AA38C1">
      <w:pPr>
        <w:spacing w:after="0"/>
        <w:rPr>
          <w:rFonts w:eastAsia="Times New Roman" w:cstheme="minorHAnsi"/>
          <w:color w:val="4A4A4A"/>
          <w:sz w:val="21"/>
          <w:szCs w:val="21"/>
          <w:lang w:eastAsia="en-GB"/>
        </w:rPr>
      </w:pPr>
    </w:p>
    <w:p w14:paraId="117C6C19" w14:textId="3153AEF6" w:rsidR="00373A11" w:rsidRPr="00AA38C1" w:rsidRDefault="00373A11" w:rsidP="00AA38C1">
      <w:pPr>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Indicator 16.1.3b</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Number of respondents who  experienced at least one form of psychological violence in the past 12 months</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X100</m:t>
        </m:r>
      </m:oMath>
      <w:r w:rsidR="00CD553A">
        <w:rPr>
          <w:rFonts w:eastAsia="Times New Roman"/>
          <w:color w:val="4A4A4A"/>
          <w:sz w:val="20"/>
          <w:szCs w:val="20"/>
          <w:lang w:val="en-US" w:eastAsia="en-GB"/>
        </w:rPr>
        <w:t xml:space="preserve"> </w:t>
      </w:r>
    </w:p>
    <w:p w14:paraId="6D4BAE08" w14:textId="77777777" w:rsidR="00373A11" w:rsidRPr="00AA38C1" w:rsidRDefault="00373A11" w:rsidP="00AA38C1">
      <w:pPr>
        <w:spacing w:after="0"/>
        <w:rPr>
          <w:rFonts w:eastAsia="Times New Roman" w:cstheme="minorHAnsi"/>
          <w:color w:val="4A4A4A"/>
          <w:sz w:val="21"/>
          <w:szCs w:val="21"/>
          <w:lang w:eastAsia="en-GB"/>
        </w:rPr>
      </w:pPr>
    </w:p>
    <w:p w14:paraId="0B605688" w14:textId="77777777" w:rsidR="00373A11" w:rsidRPr="00AA38C1" w:rsidRDefault="00373A11" w:rsidP="00AA38C1">
      <w:pPr>
        <w:spacing w:after="0"/>
        <w:rPr>
          <w:rFonts w:eastAsia="Times New Roman" w:cstheme="minorHAnsi"/>
          <w:color w:val="4A4A4A"/>
          <w:sz w:val="21"/>
          <w:szCs w:val="21"/>
          <w:lang w:eastAsia="en-GB"/>
        </w:rPr>
      </w:pPr>
    </w:p>
    <w:p w14:paraId="2BB55C05" w14:textId="087FC7AC" w:rsidR="00911566" w:rsidRPr="00AA38C1" w:rsidRDefault="00911566" w:rsidP="00AA38C1">
      <w:pPr>
        <w:spacing w:after="0"/>
        <w:rPr>
          <w:rFonts w:eastAsia="Times New Roman" w:cstheme="minorHAnsi"/>
          <w:b/>
          <w:bCs/>
          <w:color w:val="4A4A4A"/>
          <w:sz w:val="21"/>
          <w:szCs w:val="21"/>
          <w:lang w:eastAsia="en-GB"/>
        </w:rPr>
      </w:pPr>
      <w:r w:rsidRPr="00AA38C1">
        <w:rPr>
          <w:rFonts w:eastAsia="Times New Roman" w:cstheme="minorHAnsi"/>
          <w:b/>
          <w:bCs/>
          <w:color w:val="4A4A4A"/>
          <w:sz w:val="21"/>
          <w:szCs w:val="21"/>
          <w:lang w:eastAsia="en-GB"/>
        </w:rPr>
        <w:t xml:space="preserve">Indicator 16.1.3c: </w:t>
      </w:r>
      <w:r w:rsidRPr="00AA38C1">
        <w:rPr>
          <w:rFonts w:eastAsia="Times New Roman" w:cstheme="minorHAnsi"/>
          <w:color w:val="4A4A4A"/>
          <w:sz w:val="21"/>
          <w:szCs w:val="21"/>
          <w:lang w:eastAsia="en-GB"/>
        </w:rPr>
        <w:t>Proportion of population subjected to sexual violence in the previous 12 months.</w:t>
      </w:r>
    </w:p>
    <w:p w14:paraId="4D62F81C" w14:textId="5AAA53D4" w:rsidR="00911566" w:rsidRPr="00AA38C1" w:rsidRDefault="00911566"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This indicator in computed by taking the number of respondents who experienced at least one form of sexual violence in the past 12 months and dividing by the total number of respondents. The result needs to be multiplied by 100.</w:t>
      </w:r>
    </w:p>
    <w:p w14:paraId="68D522E3" w14:textId="77777777" w:rsidR="00911566" w:rsidRPr="00AA38C1" w:rsidRDefault="00911566" w:rsidP="00AA38C1">
      <w:pPr>
        <w:spacing w:after="0"/>
        <w:rPr>
          <w:rFonts w:eastAsia="Times New Roman" w:cstheme="minorHAnsi"/>
          <w:color w:val="4A4A4A"/>
          <w:sz w:val="21"/>
          <w:szCs w:val="21"/>
          <w:lang w:eastAsia="en-GB"/>
        </w:rPr>
      </w:pPr>
    </w:p>
    <w:p w14:paraId="53A83AB3" w14:textId="15C55F90" w:rsidR="00911566" w:rsidRPr="00AA38C1" w:rsidRDefault="00911566" w:rsidP="00AA38C1">
      <w:pPr>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Indicator 16.1.3c</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Number of respondents who  experienced at least one form of sexual violence in the past 12 months</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X100</m:t>
        </m:r>
      </m:oMath>
      <w:r w:rsidR="00CD553A">
        <w:rPr>
          <w:rFonts w:eastAsia="Times New Roman"/>
          <w:color w:val="4A4A4A"/>
          <w:sz w:val="20"/>
          <w:szCs w:val="20"/>
          <w:lang w:val="en-US" w:eastAsia="en-GB"/>
        </w:rPr>
        <w:t xml:space="preserve"> </w:t>
      </w:r>
    </w:p>
    <w:p w14:paraId="77E0D5DE" w14:textId="77777777" w:rsidR="00911566" w:rsidRPr="00AA38C1" w:rsidRDefault="00911566" w:rsidP="00AA38C1">
      <w:pPr>
        <w:spacing w:after="0"/>
        <w:rPr>
          <w:rFonts w:eastAsia="Times New Roman" w:cstheme="minorHAnsi"/>
          <w:color w:val="4A4A4A"/>
          <w:sz w:val="21"/>
          <w:szCs w:val="21"/>
          <w:lang w:eastAsia="en-GB"/>
        </w:rPr>
      </w:pPr>
    </w:p>
    <w:p w14:paraId="514CE3C0" w14:textId="3F3F7A53" w:rsidR="00E1050F" w:rsidRPr="00AA38C1" w:rsidRDefault="00576CFA" w:rsidP="00AA38C1">
      <w:pPr>
        <w:pStyle w:val="MHeader2"/>
        <w:shd w:val="clear" w:color="auto" w:fill="auto"/>
      </w:pPr>
      <w:r w:rsidRPr="00AA38C1">
        <w:t xml:space="preserve">4.d. Validation </w:t>
      </w:r>
      <w:r>
        <w:rPr>
          <w:color w:val="B4B4B4"/>
          <w:sz w:val="20"/>
        </w:rPr>
        <w:t>(DATA_VALIDATION)</w:t>
      </w:r>
    </w:p>
    <w:p w14:paraId="5F742A43" w14:textId="219D4E20" w:rsidR="00BD654D" w:rsidRPr="00AA38C1" w:rsidRDefault="00BD654D" w:rsidP="00AA38C1">
      <w:pPr>
        <w:pStyle w:val="MText"/>
        <w:shd w:val="clear" w:color="auto" w:fill="auto"/>
      </w:pPr>
      <w:r w:rsidRPr="00AA38C1">
        <w:t xml:space="preserve">The data for the indicator are collected through household surveys conducted by National Statistics Offices (NSOs) or other institutions following tight survey protocols and complying with the metadata. Data producers are encouraged to strictly follow the data quality practices, protocols and frameworks in relation of data quality. In addition to the data, countries are requested to report on the metadata which serves as one additional layer of validation and verification of the data. </w:t>
      </w:r>
      <w:r w:rsidRPr="00AA38C1">
        <w:rPr>
          <w:rStyle w:val="ui-provider"/>
        </w:rPr>
        <w:t>For survey-based indicators, metadata are assessed in relation to the representativeness and coverage of the survey as well as alignment of question wording and answer options with international standards.</w:t>
      </w:r>
    </w:p>
    <w:p w14:paraId="06862FA0" w14:textId="77777777" w:rsidR="00BD654D" w:rsidRPr="00AA38C1" w:rsidRDefault="00BD654D" w:rsidP="00AA38C1">
      <w:pPr>
        <w:pStyle w:val="MText"/>
        <w:shd w:val="clear" w:color="auto" w:fill="auto"/>
      </w:pPr>
      <w:r w:rsidRPr="00AA38C1">
        <w:t>Before publication by custodian agencies, a standardised “pre-publication process” is implemented, where national stakeholders can verify and review the data before publication.  </w:t>
      </w:r>
    </w:p>
    <w:p w14:paraId="7A1AC2F0" w14:textId="77777777" w:rsidR="00BD654D" w:rsidRPr="00AA38C1" w:rsidRDefault="00BD654D" w:rsidP="00AA38C1">
      <w:pPr>
        <w:pStyle w:val="MText"/>
        <w:shd w:val="clear" w:color="auto" w:fill="auto"/>
      </w:pPr>
    </w:p>
    <w:p w14:paraId="2CF2A343" w14:textId="0A7F0CBE" w:rsidR="00E1050F" w:rsidRPr="00AA38C1" w:rsidRDefault="00E1050F" w:rsidP="00AA38C1">
      <w:pPr>
        <w:pStyle w:val="MHeader2"/>
        <w:shd w:val="clear" w:color="auto" w:fill="auto"/>
      </w:pPr>
      <w:r w:rsidRPr="00AA38C1">
        <w:t xml:space="preserve">4.e. Adjustments </w:t>
      </w:r>
      <w:r>
        <w:rPr>
          <w:color w:val="B4B4B4"/>
          <w:sz w:val="20"/>
        </w:rPr>
        <w:t>(ADJUSTMENT)</w:t>
      </w:r>
    </w:p>
    <w:p w14:paraId="7FBAEBBA" w14:textId="77777777" w:rsidR="00EC2915" w:rsidRPr="00AA38C1" w:rsidRDefault="00EC2915" w:rsidP="00AA38C1">
      <w:pPr>
        <w:pStyle w:val="MText"/>
        <w:shd w:val="clear" w:color="auto" w:fill="auto"/>
      </w:pPr>
    </w:p>
    <w:p w14:paraId="39D8DDF4" w14:textId="17EB7FA2" w:rsidR="001236EC" w:rsidRPr="00AA38C1" w:rsidRDefault="001236EC" w:rsidP="00AA38C1">
      <w:pPr>
        <w:pStyle w:val="MText"/>
        <w:shd w:val="clear" w:color="auto" w:fill="auto"/>
      </w:pPr>
      <w:r w:rsidRPr="00AA38C1">
        <w:t>Not applicable</w:t>
      </w:r>
    </w:p>
    <w:p w14:paraId="374064C6" w14:textId="77777777" w:rsidR="001236EC" w:rsidRPr="00AA38C1" w:rsidRDefault="001236EC" w:rsidP="00AA38C1">
      <w:pPr>
        <w:pStyle w:val="MText"/>
        <w:shd w:val="clear" w:color="auto" w:fill="auto"/>
      </w:pPr>
    </w:p>
    <w:p w14:paraId="67043C18" w14:textId="28FFAE4F" w:rsidR="00D51E7C" w:rsidRPr="00AA38C1" w:rsidRDefault="00576CFA" w:rsidP="00AA38C1">
      <w:pPr>
        <w:pStyle w:val="MHeader2"/>
        <w:shd w:val="clear" w:color="auto" w:fill="auto"/>
      </w:pPr>
      <w:r w:rsidRPr="00AA38C1">
        <w:t>4.f. Treatment of missing values (</w:t>
      </w:r>
      <w:proofErr w:type="spellStart"/>
      <w:r w:rsidRPr="00AA38C1">
        <w:t>i</w:t>
      </w:r>
      <w:proofErr w:type="spellEnd"/>
      <w:r w:rsidRPr="00AA38C1">
        <w:t xml:space="preserve">) at country level and (ii) at regional level </w:t>
      </w:r>
      <w:r>
        <w:rPr>
          <w:color w:val="B4B4B4"/>
          <w:sz w:val="20"/>
        </w:rPr>
        <w:t>(IMPUTATION)</w:t>
      </w:r>
    </w:p>
    <w:p w14:paraId="58DCB865" w14:textId="79B33412" w:rsidR="00D51E7C" w:rsidRPr="00AA38C1" w:rsidRDefault="00D51E7C" w:rsidP="00AA38C1">
      <w:pPr>
        <w:pStyle w:val="MText"/>
        <w:shd w:val="clear" w:color="auto" w:fill="auto"/>
        <w:rPr>
          <w:b/>
          <w:bCs/>
        </w:rPr>
      </w:pPr>
      <w:r w:rsidRPr="00AA38C1">
        <w:rPr>
          <w:b/>
          <w:bCs/>
        </w:rPr>
        <w:t>•</w:t>
      </w:r>
      <w:r w:rsidRPr="00AA38C1">
        <w:rPr>
          <w:b/>
          <w:bCs/>
        </w:rPr>
        <w:tab/>
        <w:t>At country level</w:t>
      </w:r>
    </w:p>
    <w:p w14:paraId="6AE18834" w14:textId="7C30B481" w:rsidR="00EF60F3" w:rsidRPr="00AA38C1" w:rsidRDefault="00EF60F3" w:rsidP="00AA38C1">
      <w:pPr>
        <w:pStyle w:val="MText"/>
        <w:shd w:val="clear" w:color="auto" w:fill="auto"/>
      </w:pPr>
      <w:r w:rsidRPr="00AA38C1">
        <w:t>Missing values are left blank</w:t>
      </w:r>
      <w:r w:rsidR="002A1C71" w:rsidRPr="00AA38C1">
        <w:t>.</w:t>
      </w:r>
    </w:p>
    <w:p w14:paraId="1B6182A5" w14:textId="54983DC5" w:rsidR="00D51E7C" w:rsidRPr="00AA38C1" w:rsidRDefault="00D51E7C" w:rsidP="00AA38C1">
      <w:pPr>
        <w:pStyle w:val="MText"/>
        <w:shd w:val="clear" w:color="auto" w:fill="auto"/>
      </w:pPr>
    </w:p>
    <w:p w14:paraId="06DDC253" w14:textId="77777777" w:rsidR="00D51E7C" w:rsidRPr="00AA38C1" w:rsidRDefault="00D51E7C" w:rsidP="00AA38C1">
      <w:pPr>
        <w:pStyle w:val="MText"/>
        <w:shd w:val="clear" w:color="auto" w:fill="auto"/>
        <w:rPr>
          <w:b/>
          <w:bCs/>
        </w:rPr>
      </w:pPr>
      <w:r w:rsidRPr="00AA38C1">
        <w:rPr>
          <w:b/>
          <w:bCs/>
        </w:rPr>
        <w:t>•</w:t>
      </w:r>
      <w:r w:rsidRPr="00AA38C1">
        <w:rPr>
          <w:b/>
          <w:bCs/>
        </w:rPr>
        <w:tab/>
        <w:t>At regional and global levels</w:t>
      </w:r>
    </w:p>
    <w:p w14:paraId="04748E1F" w14:textId="4A00E7B7" w:rsidR="00D51E7C" w:rsidRPr="00AA38C1" w:rsidRDefault="00C45C31" w:rsidP="00AA38C1">
      <w:pPr>
        <w:pStyle w:val="MText"/>
        <w:shd w:val="clear" w:color="auto" w:fill="auto"/>
      </w:pPr>
      <w:r w:rsidRPr="00AA38C1">
        <w:t>Not applicable</w:t>
      </w:r>
    </w:p>
    <w:p w14:paraId="27033367" w14:textId="77777777" w:rsidR="00EC2915" w:rsidRPr="00AA38C1" w:rsidRDefault="00EC2915" w:rsidP="00AA38C1">
      <w:pPr>
        <w:pStyle w:val="MText"/>
        <w:shd w:val="clear" w:color="auto" w:fill="auto"/>
      </w:pPr>
    </w:p>
    <w:p w14:paraId="51FCD280" w14:textId="0DAB30E3" w:rsidR="00E1050F" w:rsidRPr="00AA38C1" w:rsidRDefault="00E1050F" w:rsidP="00AA38C1">
      <w:pPr>
        <w:pStyle w:val="MHeader2"/>
        <w:shd w:val="clear" w:color="auto" w:fill="auto"/>
      </w:pPr>
      <w:r w:rsidRPr="00AA38C1">
        <w:t xml:space="preserve">4.g. </w:t>
      </w:r>
      <w:proofErr w:type="gramStart"/>
      <w:r w:rsidRPr="00AA38C1">
        <w:t>Regional</w:t>
      </w:r>
      <w:proofErr w:type="gramEnd"/>
      <w:r w:rsidRPr="00AA38C1">
        <w:t xml:space="preserve"> aggregations </w:t>
      </w:r>
      <w:r>
        <w:rPr>
          <w:color w:val="B4B4B4"/>
          <w:sz w:val="20"/>
        </w:rPr>
        <w:t>(REG_AGG)</w:t>
      </w:r>
    </w:p>
    <w:p w14:paraId="360B47A6" w14:textId="77777777" w:rsidR="00C43A67" w:rsidRPr="00AA38C1" w:rsidRDefault="00C43A67"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Global estimates are currently not produced.</w:t>
      </w:r>
    </w:p>
    <w:p w14:paraId="2EA010B7" w14:textId="77777777" w:rsidR="00EC2915" w:rsidRPr="00AA38C1" w:rsidRDefault="00EC2915" w:rsidP="00AA38C1">
      <w:pPr>
        <w:pStyle w:val="MText"/>
        <w:shd w:val="clear" w:color="auto" w:fill="auto"/>
      </w:pPr>
    </w:p>
    <w:p w14:paraId="71213FF2" w14:textId="52980C15" w:rsidR="00E1050F" w:rsidRPr="00AA38C1" w:rsidRDefault="00576CFA" w:rsidP="00AA38C1">
      <w:pPr>
        <w:pStyle w:val="MHeader2"/>
        <w:shd w:val="clear" w:color="auto" w:fill="auto"/>
      </w:pPr>
      <w:r w:rsidRPr="00AA38C1">
        <w:t xml:space="preserve">4.h. Methods and guidance available to countries for the compilation of the data at the national level </w:t>
      </w:r>
      <w:r>
        <w:rPr>
          <w:color w:val="B4B4B4"/>
          <w:sz w:val="20"/>
        </w:rPr>
        <w:t>(DOC_METHOD)</w:t>
      </w:r>
    </w:p>
    <w:p w14:paraId="29A98D0F" w14:textId="77777777" w:rsidR="00DB5B5C" w:rsidRPr="00AA38C1" w:rsidRDefault="00DB5B5C"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In 2022, the United Nations Office on Drugs and Crime (UNODC) together with the United Nations Development Program (UNDP) and the Office of the United Nations High Commissioner on Human Rights (OHCHR) published the SDG 16 Survey Questionnaire and Implementation Manual, which contain internationally standardised survey question wording (in the five official UN languages) as well as implementation guidance related to this indicator. The questionnaire and manual are available at:</w:t>
      </w:r>
    </w:p>
    <w:p w14:paraId="68953151" w14:textId="77777777" w:rsidR="00DB5B5C" w:rsidRPr="00AA38C1" w:rsidRDefault="002E32EA" w:rsidP="00AA38C1">
      <w:pPr>
        <w:spacing w:after="0"/>
        <w:rPr>
          <w:rFonts w:eastAsia="Times New Roman" w:cs="Times New Roman"/>
          <w:color w:val="4A4A4A"/>
          <w:sz w:val="21"/>
          <w:szCs w:val="21"/>
          <w:lang w:eastAsia="en-GB"/>
        </w:rPr>
      </w:pPr>
      <w:hyperlink r:id="rId16" w:history="1">
        <w:r w:rsidR="00DB5B5C" w:rsidRPr="00AA38C1">
          <w:rPr>
            <w:rStyle w:val="Hyperlink"/>
            <w:rFonts w:eastAsia="Times New Roman" w:cs="Times New Roman"/>
            <w:sz w:val="21"/>
            <w:szCs w:val="21"/>
            <w:lang w:eastAsia="en-GB"/>
          </w:rPr>
          <w:t>https://www.sdg16hub.org/topic/sdg-16-survey-initiative-questionnaire</w:t>
        </w:r>
      </w:hyperlink>
    </w:p>
    <w:p w14:paraId="3E91EB75" w14:textId="2A7BD7D8" w:rsidR="00DB5B5C" w:rsidRPr="00AA38C1" w:rsidRDefault="002E32EA" w:rsidP="00AA38C1">
      <w:pPr>
        <w:spacing w:after="0"/>
        <w:rPr>
          <w:rFonts w:eastAsia="Times New Roman" w:cs="Times New Roman"/>
          <w:color w:val="4A4A4A"/>
          <w:sz w:val="21"/>
          <w:szCs w:val="21"/>
          <w:lang w:eastAsia="en-GB"/>
        </w:rPr>
      </w:pPr>
      <w:hyperlink r:id="rId17" w:history="1">
        <w:r w:rsidR="00DB5B5C" w:rsidRPr="00AA38C1">
          <w:rPr>
            <w:rStyle w:val="Hyperlink"/>
            <w:rFonts w:eastAsia="Times New Roman" w:cs="Times New Roman"/>
            <w:sz w:val="21"/>
            <w:szCs w:val="21"/>
            <w:lang w:eastAsia="en-GB"/>
          </w:rPr>
          <w:t>https://www.sdg16hub.org/topic/sdg-16-survey-initiative-implementation-manual</w:t>
        </w:r>
      </w:hyperlink>
      <w:r w:rsidR="00DB5B5C" w:rsidRPr="00AA38C1">
        <w:rPr>
          <w:rFonts w:eastAsia="Times New Roman" w:cs="Times New Roman"/>
          <w:color w:val="4A4A4A"/>
          <w:sz w:val="21"/>
          <w:szCs w:val="21"/>
          <w:lang w:eastAsia="en-GB"/>
        </w:rPr>
        <w:t xml:space="preserve"> </w:t>
      </w:r>
    </w:p>
    <w:p w14:paraId="6C143E40" w14:textId="09F528E9" w:rsidR="003466CD" w:rsidRPr="00AA38C1" w:rsidRDefault="003466CD" w:rsidP="00AA38C1">
      <w:pPr>
        <w:spacing w:after="0"/>
        <w:rPr>
          <w:rFonts w:eastAsia="Times New Roman" w:cs="Times New Roman"/>
          <w:color w:val="4A4A4A"/>
          <w:sz w:val="21"/>
          <w:szCs w:val="21"/>
          <w:lang w:eastAsia="en-GB"/>
        </w:rPr>
      </w:pPr>
    </w:p>
    <w:p w14:paraId="4C9E0DF4" w14:textId="77777777" w:rsidR="003466CD" w:rsidRPr="00AA38C1" w:rsidRDefault="003466CD"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 xml:space="preserve">In 2013, the UNODC through its UNODC-INEGI </w:t>
      </w:r>
      <w:proofErr w:type="spellStart"/>
      <w:r w:rsidRPr="00AA38C1">
        <w:rPr>
          <w:rFonts w:eastAsia="Times New Roman" w:cs="Times New Roman"/>
          <w:color w:val="4A4A4A"/>
          <w:sz w:val="21"/>
          <w:szCs w:val="21"/>
          <w:lang w:eastAsia="en-GB"/>
        </w:rPr>
        <w:t>Center</w:t>
      </w:r>
      <w:proofErr w:type="spellEnd"/>
      <w:r w:rsidRPr="00AA38C1">
        <w:rPr>
          <w:rFonts w:eastAsia="Times New Roman" w:cs="Times New Roman"/>
          <w:color w:val="4A4A4A"/>
          <w:sz w:val="21"/>
          <w:szCs w:val="21"/>
          <w:lang w:eastAsia="en-GB"/>
        </w:rPr>
        <w:t xml:space="preserve"> of Excellence in Statistical Information on Government, Crime, Victimization and Justice (</w:t>
      </w:r>
      <w:proofErr w:type="spellStart"/>
      <w:r w:rsidRPr="00AA38C1">
        <w:rPr>
          <w:rFonts w:eastAsia="Times New Roman" w:cs="Times New Roman"/>
          <w:color w:val="4A4A4A"/>
          <w:sz w:val="21"/>
          <w:szCs w:val="21"/>
          <w:lang w:eastAsia="en-GB"/>
        </w:rPr>
        <w:t>CoE</w:t>
      </w:r>
      <w:proofErr w:type="spellEnd"/>
      <w:r w:rsidRPr="00AA38C1">
        <w:rPr>
          <w:rFonts w:eastAsia="Times New Roman" w:cs="Times New Roman"/>
          <w:color w:val="4A4A4A"/>
          <w:sz w:val="21"/>
          <w:szCs w:val="21"/>
          <w:lang w:eastAsia="en-GB"/>
        </w:rPr>
        <w:t xml:space="preserve">) in Mexico, </w:t>
      </w:r>
      <w:r w:rsidRPr="00AA38C1">
        <w:rPr>
          <w:color w:val="4A4A4A"/>
          <w:sz w:val="21"/>
          <w:szCs w:val="21"/>
        </w:rPr>
        <w:t>created the Latin America and the Caribbean Crime Victimization Survey Initiative (LACSI), a regionally standardized methodology to measure comprehensively victimization, the perception of safety and the performance of authorities in a comparable manner in line with United Nations international standards. LACSI is led by UNODC, and it is supported by the Inter-American Development Bank (IDB), the United Nations Development Programme (UNDP) and the Organization of American States (OAS). The Initiative's Working Group (composed by 14 countries of the LAC region) meets periodically to review and update the main</w:t>
      </w:r>
      <w:r w:rsidRPr="00AA38C1">
        <w:rPr>
          <w:rFonts w:eastAsia="Times New Roman" w:cs="Times New Roman"/>
          <w:color w:val="4A4A4A"/>
          <w:sz w:val="21"/>
          <w:szCs w:val="21"/>
          <w:lang w:eastAsia="en-GB"/>
        </w:rPr>
        <w:t xml:space="preserve"> methodological tool. The meeting minutes, conceptual framework and methodological tools are available at: </w:t>
      </w:r>
      <w:hyperlink r:id="rId18" w:history="1">
        <w:r w:rsidRPr="00AA38C1">
          <w:rPr>
            <w:rStyle w:val="Hyperlink"/>
            <w:rFonts w:eastAsia="Times New Roman" w:cs="Times New Roman"/>
            <w:sz w:val="21"/>
            <w:szCs w:val="21"/>
            <w:lang w:eastAsia="en-GB"/>
          </w:rPr>
          <w:t>https://www.cdeunodc.inegi.org.mx/index.php/lacsi-initiative/</w:t>
        </w:r>
      </w:hyperlink>
    </w:p>
    <w:p w14:paraId="668A16BD" w14:textId="77777777" w:rsidR="003466CD" w:rsidRPr="00AA38C1" w:rsidRDefault="003466CD" w:rsidP="00AA38C1">
      <w:pPr>
        <w:spacing w:after="0"/>
        <w:rPr>
          <w:color w:val="4A4A4A"/>
          <w:sz w:val="21"/>
          <w:szCs w:val="21"/>
        </w:rPr>
      </w:pPr>
      <w:r w:rsidRPr="00AA38C1">
        <w:rPr>
          <w:color w:val="4A4A4A"/>
          <w:sz w:val="21"/>
          <w:szCs w:val="21"/>
        </w:rPr>
        <w:t>https://www.cdeunodc.inegi.org.mx/index.php/questionnaire/</w:t>
      </w:r>
    </w:p>
    <w:p w14:paraId="7F02CB15" w14:textId="77777777" w:rsidR="00DB5B5C" w:rsidRPr="00AA38C1" w:rsidRDefault="00DB5B5C" w:rsidP="00AA38C1">
      <w:pPr>
        <w:spacing w:after="0"/>
        <w:rPr>
          <w:rFonts w:eastAsia="Times New Roman" w:cs="Times New Roman"/>
          <w:color w:val="4A4A4A"/>
          <w:sz w:val="21"/>
          <w:szCs w:val="21"/>
          <w:lang w:eastAsia="en-GB"/>
        </w:rPr>
      </w:pPr>
    </w:p>
    <w:p w14:paraId="2935CDD4" w14:textId="77777777" w:rsidR="00DB5B5C" w:rsidRPr="00AA38C1" w:rsidRDefault="00DB5B5C"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 xml:space="preserve">In 2010, the United Nations Office on Drugs and Crime (UNODC) and the United Nations Economic Commission for Europe (UNODC-UNECE) published a Manual on Victimization Surveys that provides technical guidance on the implementation of such surveys, </w:t>
      </w:r>
      <w:proofErr w:type="gramStart"/>
      <w:r w:rsidRPr="00AA38C1">
        <w:rPr>
          <w:rFonts w:eastAsia="Times New Roman" w:cs="Times New Roman"/>
          <w:color w:val="4A4A4A"/>
          <w:sz w:val="21"/>
          <w:szCs w:val="21"/>
          <w:lang w:eastAsia="en-GB"/>
        </w:rPr>
        <w:t>on the basis of</w:t>
      </w:r>
      <w:proofErr w:type="gramEnd"/>
      <w:r w:rsidRPr="00AA38C1">
        <w:rPr>
          <w:rFonts w:eastAsia="Times New Roman" w:cs="Times New Roman"/>
          <w:color w:val="4A4A4A"/>
          <w:sz w:val="21"/>
          <w:szCs w:val="21"/>
          <w:lang w:eastAsia="en-GB"/>
        </w:rPr>
        <w:t xml:space="preserve"> good practices developed at the country-level. The UNODC-UNECE Manual on Victimization Surveys (2010) is available at: </w:t>
      </w:r>
      <w:hyperlink r:id="rId19" w:history="1">
        <w:r w:rsidRPr="00AA38C1">
          <w:rPr>
            <w:rStyle w:val="Hyperlink"/>
          </w:rPr>
          <w:t>https://www.unodc.org/unodc/en/data-and-analysis/Manual-on-victim-surveys.html</w:t>
        </w:r>
      </w:hyperlink>
      <w:r w:rsidRPr="00AA38C1">
        <w:t xml:space="preserve"> </w:t>
      </w:r>
    </w:p>
    <w:p w14:paraId="7E09D2B1" w14:textId="77777777" w:rsidR="00DB5B5C" w:rsidRPr="00AA38C1" w:rsidRDefault="00DB5B5C" w:rsidP="00AA38C1">
      <w:pPr>
        <w:pStyle w:val="MText"/>
        <w:shd w:val="clear" w:color="auto" w:fill="auto"/>
      </w:pPr>
    </w:p>
    <w:p w14:paraId="494C36E8" w14:textId="22C3CD05" w:rsidR="00E1050F" w:rsidRPr="00AA38C1" w:rsidRDefault="00576CFA" w:rsidP="00AA38C1">
      <w:pPr>
        <w:pStyle w:val="MHeader2"/>
        <w:shd w:val="clear" w:color="auto" w:fill="auto"/>
      </w:pPr>
      <w:r w:rsidRPr="00AA38C1">
        <w:t xml:space="preserve">4.i. Quality management </w:t>
      </w:r>
      <w:r>
        <w:rPr>
          <w:color w:val="B4B4B4"/>
          <w:sz w:val="20"/>
        </w:rPr>
        <w:t>(QUALITY_MGMNT)</w:t>
      </w:r>
    </w:p>
    <w:p w14:paraId="5484B16D" w14:textId="77777777" w:rsidR="00EC2915" w:rsidRPr="00AA38C1" w:rsidRDefault="00EC2915" w:rsidP="00AA38C1">
      <w:pPr>
        <w:pStyle w:val="MText"/>
        <w:shd w:val="clear" w:color="auto" w:fill="auto"/>
      </w:pPr>
    </w:p>
    <w:p w14:paraId="47D11F6E" w14:textId="77777777" w:rsidR="00316114" w:rsidRPr="00AA38C1" w:rsidRDefault="00316114" w:rsidP="00AA38C1">
      <w:pPr>
        <w:pStyle w:val="MText"/>
        <w:shd w:val="clear" w:color="auto" w:fill="auto"/>
      </w:pPr>
      <w:r w:rsidRPr="00AA38C1">
        <w:lastRenderedPageBreak/>
        <w:t>The United Nations Office on Drugs and Crime (UNODC) has a statistical section with dedicated staff to support the data collection through technical assistance, collating and verifying the received data and continuously improve data collection mechanisms including guidelines.</w:t>
      </w:r>
    </w:p>
    <w:p w14:paraId="185CC9CA" w14:textId="77777777" w:rsidR="00316114" w:rsidRPr="00AA38C1" w:rsidRDefault="00316114" w:rsidP="00AA38C1">
      <w:pPr>
        <w:pStyle w:val="MText"/>
        <w:shd w:val="clear" w:color="auto" w:fill="auto"/>
      </w:pPr>
    </w:p>
    <w:p w14:paraId="17B979CA" w14:textId="449C0153" w:rsidR="00E1050F" w:rsidRPr="00AA38C1" w:rsidRDefault="00E1050F" w:rsidP="00AA38C1">
      <w:pPr>
        <w:pStyle w:val="MHeader2"/>
        <w:shd w:val="clear" w:color="auto" w:fill="auto"/>
      </w:pPr>
      <w:r w:rsidRPr="00AA38C1">
        <w:t xml:space="preserve">4.j Quality assurance </w:t>
      </w:r>
      <w:r>
        <w:rPr>
          <w:color w:val="B4B4B4"/>
          <w:sz w:val="20"/>
        </w:rPr>
        <w:t>(QUALITY_ASSURE)</w:t>
      </w:r>
    </w:p>
    <w:p w14:paraId="06900B51" w14:textId="586C5D7C" w:rsidR="00CC5CC6" w:rsidRPr="00AA38C1" w:rsidRDefault="00CC5CC6" w:rsidP="00AA38C1">
      <w:pPr>
        <w:pStyle w:val="MText"/>
        <w:shd w:val="clear" w:color="auto" w:fill="auto"/>
      </w:pPr>
      <w:r w:rsidRPr="00AA38C1">
        <w:t>It is recommended that National Statistics Offices (NSOs) serve as the main contact for compiling and assuring the quality of the necessary data to report on SDG 16.1.3, in close coordination with other relevant bodies in the country. Automated and substantive validation procedures are in place when data are processed by custodian agencies to assess their consistency and compliance with standards.</w:t>
      </w:r>
    </w:p>
    <w:p w14:paraId="49DC30E4" w14:textId="77777777" w:rsidR="00CC5CC6" w:rsidRPr="00AA38C1" w:rsidRDefault="00CC5CC6" w:rsidP="00AA38C1">
      <w:pPr>
        <w:pStyle w:val="MText"/>
        <w:shd w:val="clear" w:color="auto" w:fill="auto"/>
      </w:pPr>
    </w:p>
    <w:p w14:paraId="34ADD322" w14:textId="1A21C057" w:rsidR="00E1050F" w:rsidRPr="00AA38C1" w:rsidRDefault="00576CFA" w:rsidP="00AA38C1">
      <w:pPr>
        <w:pStyle w:val="MHeader2"/>
        <w:shd w:val="clear" w:color="auto" w:fill="auto"/>
      </w:pPr>
      <w:r w:rsidRPr="00AA38C1">
        <w:t xml:space="preserve">4.k Quality assessment </w:t>
      </w:r>
      <w:r>
        <w:rPr>
          <w:color w:val="B4B4B4"/>
          <w:sz w:val="20"/>
        </w:rPr>
        <w:t>(QUALITY_ASSMNT)</w:t>
      </w:r>
    </w:p>
    <w:p w14:paraId="326EB0AB" w14:textId="400292B6" w:rsidR="00576CFA" w:rsidRPr="00AA38C1" w:rsidRDefault="0024081F" w:rsidP="00AA38C1">
      <w:pPr>
        <w:pStyle w:val="MText"/>
        <w:shd w:val="clear" w:color="auto" w:fill="auto"/>
      </w:pPr>
      <w:r w:rsidRPr="00AA38C1">
        <w:rPr>
          <w:rFonts w:cstheme="minorHAnsi"/>
        </w:rPr>
        <w:t>See section 4.d. Validation.</w:t>
      </w:r>
    </w:p>
    <w:p w14:paraId="5B7C52CE" w14:textId="77777777" w:rsidR="00576CFA" w:rsidRPr="00AA38C1" w:rsidRDefault="00576CFA" w:rsidP="00AA38C1">
      <w:pPr>
        <w:pStyle w:val="MText"/>
        <w:shd w:val="clear" w:color="auto" w:fill="auto"/>
      </w:pPr>
    </w:p>
    <w:p w14:paraId="4CD8F3EF" w14:textId="1F637E18" w:rsidR="00F719A8" w:rsidRPr="00AA38C1" w:rsidRDefault="00576CFA" w:rsidP="00AA38C1">
      <w:pPr>
        <w:pStyle w:val="MHeader"/>
        <w:shd w:val="clear" w:color="auto" w:fill="auto"/>
        <w:spacing w:after="100"/>
      </w:pPr>
      <w:r w:rsidRPr="00AA38C1">
        <w:t xml:space="preserve">5. Data availability and disaggregation </w:t>
      </w:r>
      <w:r>
        <w:rPr>
          <w:color w:val="B4B4B4"/>
          <w:sz w:val="20"/>
        </w:rPr>
        <w:t>(COVERAGE)</w:t>
      </w:r>
    </w:p>
    <w:p w14:paraId="464A8CCF" w14:textId="5C05F524" w:rsidR="00576CFA" w:rsidRPr="00AA38C1" w:rsidRDefault="00D51E7C" w:rsidP="00AA38C1">
      <w:pPr>
        <w:pStyle w:val="MText"/>
        <w:shd w:val="clear" w:color="auto" w:fill="auto"/>
        <w:rPr>
          <w:b/>
          <w:bCs/>
        </w:rPr>
      </w:pPr>
      <w:r w:rsidRPr="00AA38C1">
        <w:rPr>
          <w:b/>
          <w:bCs/>
        </w:rPr>
        <w:t>Data availability:</w:t>
      </w:r>
    </w:p>
    <w:p w14:paraId="4ED90502" w14:textId="0B4106E5" w:rsidR="00D00008" w:rsidRPr="00AA38C1" w:rsidRDefault="00D00008" w:rsidP="00AA38C1">
      <w:r w:rsidRPr="00AA38C1">
        <w:rPr>
          <w:rFonts w:eastAsia="Times New Roman" w:cs="Times New Roman"/>
          <w:color w:val="4A4A4A"/>
          <w:sz w:val="21"/>
          <w:szCs w:val="21"/>
          <w:lang w:eastAsia="en-GB"/>
        </w:rPr>
        <w:t>While several countries, especially in the Americas</w:t>
      </w:r>
      <w:r w:rsidR="002C3292" w:rsidRPr="00AA38C1">
        <w:rPr>
          <w:rFonts w:eastAsia="Times New Roman" w:cs="Times New Roman"/>
          <w:color w:val="4A4A4A"/>
          <w:sz w:val="21"/>
          <w:szCs w:val="21"/>
          <w:lang w:eastAsia="en-GB"/>
        </w:rPr>
        <w:t xml:space="preserve"> </w:t>
      </w:r>
      <w:r w:rsidR="002C3292" w:rsidRPr="00AA38C1">
        <w:t>under the LACSI methodology</w:t>
      </w:r>
      <w:r w:rsidRPr="00AA38C1">
        <w:rPr>
          <w:rFonts w:eastAsia="Times New Roman" w:cs="Times New Roman"/>
          <w:color w:val="4A4A4A"/>
          <w:sz w:val="21"/>
          <w:szCs w:val="21"/>
          <w:lang w:eastAsia="en-GB"/>
        </w:rPr>
        <w:t>, have implemented national victimization surveys</w:t>
      </w:r>
      <w:r w:rsidR="008B4E6A" w:rsidRPr="00AA38C1">
        <w:rPr>
          <w:rStyle w:val="FootnoteReference"/>
        </w:rPr>
        <w:footnoteReference w:id="8"/>
      </w:r>
      <w:r w:rsidRPr="00AA38C1">
        <w:rPr>
          <w:rFonts w:eastAsia="Times New Roman" w:cs="Times New Roman"/>
          <w:color w:val="4A4A4A"/>
          <w:sz w:val="21"/>
          <w:szCs w:val="21"/>
          <w:lang w:eastAsia="en-GB"/>
        </w:rPr>
        <w:t xml:space="preserve">, at the global level, there continues to be limited availability of survey-based data for measuring physical, </w:t>
      </w:r>
      <w:proofErr w:type="gramStart"/>
      <w:r w:rsidRPr="00AA38C1">
        <w:rPr>
          <w:rFonts w:eastAsia="Times New Roman" w:cs="Times New Roman"/>
          <w:color w:val="4A4A4A"/>
          <w:sz w:val="21"/>
          <w:szCs w:val="21"/>
          <w:lang w:eastAsia="en-GB"/>
        </w:rPr>
        <w:t>psychological</w:t>
      </w:r>
      <w:proofErr w:type="gramEnd"/>
      <w:r w:rsidRPr="00AA38C1">
        <w:rPr>
          <w:rFonts w:eastAsia="Times New Roman" w:cs="Times New Roman"/>
          <w:color w:val="4A4A4A"/>
          <w:sz w:val="21"/>
          <w:szCs w:val="21"/>
          <w:lang w:eastAsia="en-GB"/>
        </w:rPr>
        <w:t xml:space="preserve"> and sexual violence prevalence.</w:t>
      </w:r>
    </w:p>
    <w:p w14:paraId="76A1F337" w14:textId="2B8CA7F8" w:rsidR="00D00008" w:rsidRPr="00AA38C1" w:rsidRDefault="00D00008" w:rsidP="00AA38C1">
      <w:pPr>
        <w:spacing w:after="0"/>
        <w:rPr>
          <w:rFonts w:eastAsia="Times New Roman" w:cstheme="minorHAnsi"/>
          <w:color w:val="4A4A4A"/>
          <w:sz w:val="21"/>
          <w:szCs w:val="21"/>
          <w:lang w:eastAsia="en-GB"/>
        </w:rPr>
      </w:pPr>
      <w:r w:rsidRPr="00AA38C1">
        <w:rPr>
          <w:rFonts w:eastAsia="Times New Roman" w:cs="Times New Roman"/>
          <w:color w:val="4A4A4A"/>
          <w:sz w:val="21"/>
          <w:szCs w:val="21"/>
          <w:lang w:eastAsia="en-GB"/>
        </w:rPr>
        <w:t>For this reason, UNODC partnered with UNDP and OHCHR to</w:t>
      </w:r>
      <w:r w:rsidRPr="00AA38C1">
        <w:t xml:space="preserve"> </w:t>
      </w:r>
      <w:r w:rsidRPr="00AA38C1">
        <w:rPr>
          <w:rFonts w:eastAsia="Times New Roman" w:cstheme="minorHAnsi"/>
          <w:color w:val="4A4A4A"/>
          <w:sz w:val="21"/>
          <w:szCs w:val="21"/>
          <w:lang w:eastAsia="en-GB"/>
        </w:rPr>
        <w:t>develop the internationally standardized and tested SDG 16 Survey questionnaire and the accompanying Implementation Manual, which countries can use for collecting data on 11 survey-based indicators under Goal 16 as well as two survey-based indicators under Goal 11.</w:t>
      </w:r>
    </w:p>
    <w:p w14:paraId="64601DC7" w14:textId="79C30157" w:rsidR="00D00008" w:rsidRPr="00AA38C1" w:rsidRDefault="00D00008" w:rsidP="00AA38C1">
      <w:pPr>
        <w:spacing w:after="0"/>
        <w:rPr>
          <w:rFonts w:eastAsia="Times New Roman" w:cs="Times New Roman"/>
          <w:color w:val="4A4A4A"/>
          <w:sz w:val="21"/>
          <w:szCs w:val="21"/>
          <w:lang w:eastAsia="en-GB"/>
        </w:rPr>
      </w:pPr>
    </w:p>
    <w:p w14:paraId="3BA67187" w14:textId="6D4938F9" w:rsidR="001A412A" w:rsidRPr="00AA38C1" w:rsidRDefault="001A412A"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Another important regional standard is the Latin America and the Caribbean Crime Victimization Survey Initiative (LACSI), which countries can use to measure 4 survey-based indicators under Goal 16 including indicator 16.1.3, as well as the survey-based indicator in Goal 11. LACSI goes beyond measuring SDG 2030 survey-based indicators and promotes the measurement of a wide range of dimensions to be measured in terms of safety and victimization that can be of use for policy makers and countries to</w:t>
      </w:r>
      <w:r w:rsidR="004D1DB2" w:rsidRPr="00AA38C1">
        <w:rPr>
          <w:rFonts w:eastAsia="Times New Roman" w:cstheme="minorHAnsi"/>
          <w:color w:val="4A4A4A"/>
          <w:sz w:val="21"/>
          <w:szCs w:val="21"/>
          <w:lang w:eastAsia="en-GB"/>
        </w:rPr>
        <w:t xml:space="preserve"> better</w:t>
      </w:r>
      <w:r w:rsidRPr="00AA38C1">
        <w:rPr>
          <w:rFonts w:eastAsia="Times New Roman" w:cstheme="minorHAnsi"/>
          <w:color w:val="4A4A4A"/>
          <w:sz w:val="21"/>
          <w:szCs w:val="21"/>
          <w:lang w:eastAsia="en-GB"/>
        </w:rPr>
        <w:t xml:space="preserve"> understand </w:t>
      </w:r>
      <w:proofErr w:type="gramStart"/>
      <w:r w:rsidRPr="00AA38C1">
        <w:rPr>
          <w:rFonts w:eastAsia="Times New Roman" w:cstheme="minorHAnsi"/>
          <w:color w:val="4A4A4A"/>
          <w:sz w:val="21"/>
          <w:szCs w:val="21"/>
          <w:lang w:eastAsia="en-GB"/>
        </w:rPr>
        <w:t>crime .</w:t>
      </w:r>
      <w:proofErr w:type="gramEnd"/>
      <w:r w:rsidR="007E2B3C" w:rsidRPr="00AA38C1">
        <w:rPr>
          <w:rStyle w:val="FootnoteReference"/>
          <w:rFonts w:eastAsia="Times New Roman" w:cstheme="minorHAnsi"/>
          <w:color w:val="4A4A4A"/>
          <w:sz w:val="21"/>
          <w:szCs w:val="21"/>
          <w:lang w:eastAsia="en-GB"/>
        </w:rPr>
        <w:footnoteReference w:id="9"/>
      </w:r>
    </w:p>
    <w:p w14:paraId="2D0542F7" w14:textId="3DE6BFAB" w:rsidR="00D51E7C" w:rsidRPr="00AA38C1" w:rsidRDefault="00D51E7C" w:rsidP="00AA38C1">
      <w:pPr>
        <w:pStyle w:val="MText"/>
        <w:shd w:val="clear" w:color="auto" w:fill="auto"/>
      </w:pPr>
    </w:p>
    <w:p w14:paraId="5853D6F7" w14:textId="55BD6F4E" w:rsidR="00D51E7C" w:rsidRPr="00AA38C1" w:rsidRDefault="00D51E7C" w:rsidP="00AA38C1">
      <w:pPr>
        <w:pStyle w:val="MText"/>
        <w:shd w:val="clear" w:color="auto" w:fill="auto"/>
        <w:rPr>
          <w:b/>
          <w:bCs/>
        </w:rPr>
      </w:pPr>
      <w:r w:rsidRPr="00AA38C1">
        <w:rPr>
          <w:b/>
          <w:bCs/>
        </w:rPr>
        <w:t>Time series:</w:t>
      </w:r>
    </w:p>
    <w:p w14:paraId="74B155E7" w14:textId="6DCE6B9B" w:rsidR="000E28BB" w:rsidRPr="00AA38C1" w:rsidRDefault="000E28BB" w:rsidP="00AA38C1">
      <w:pPr>
        <w:spacing w:after="0"/>
        <w:rPr>
          <w:rFonts w:eastAsia="Times New Roman" w:cs="Times New Roman"/>
          <w:color w:val="4A4A4A"/>
          <w:sz w:val="21"/>
          <w:szCs w:val="21"/>
          <w:lang w:eastAsia="en-GB"/>
        </w:rPr>
      </w:pPr>
      <w:r w:rsidRPr="00AA38C1">
        <w:rPr>
          <w:rFonts w:eastAsia="Times New Roman" w:cstheme="minorHAnsi"/>
          <w:color w:val="4A4A4A"/>
          <w:sz w:val="21"/>
          <w:szCs w:val="21"/>
          <w:lang w:eastAsia="en-GB"/>
        </w:rPr>
        <w:t>The indicator has recently been included into the annual United Nations Crime Trends Survey (UN-CTS, the regular data collection used by UNODC to collect data from UN Member States. It is expected that countries will gradually report on this indicator as the methodological guidance is disseminated and relevant items are included in national surveys.</w:t>
      </w:r>
    </w:p>
    <w:p w14:paraId="760C013A" w14:textId="4597FCBD" w:rsidR="00D51E7C" w:rsidRPr="00AA38C1" w:rsidRDefault="00D51E7C" w:rsidP="00AA38C1">
      <w:pPr>
        <w:pStyle w:val="MText"/>
        <w:shd w:val="clear" w:color="auto" w:fill="auto"/>
      </w:pPr>
    </w:p>
    <w:p w14:paraId="72C7C370" w14:textId="7966F860" w:rsidR="00D51E7C" w:rsidRPr="00AA38C1" w:rsidRDefault="00D51E7C" w:rsidP="00AA38C1">
      <w:pPr>
        <w:pStyle w:val="MText"/>
        <w:shd w:val="clear" w:color="auto" w:fill="auto"/>
        <w:rPr>
          <w:b/>
          <w:bCs/>
        </w:rPr>
      </w:pPr>
      <w:r w:rsidRPr="00AA38C1">
        <w:rPr>
          <w:b/>
          <w:bCs/>
        </w:rPr>
        <w:t>Disaggregation:</w:t>
      </w:r>
    </w:p>
    <w:p w14:paraId="69CDD725" w14:textId="17099D05" w:rsidR="00A53BE3" w:rsidRPr="00AA38C1" w:rsidRDefault="00A53BE3"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lastRenderedPageBreak/>
        <w:t>Type of crime</w:t>
      </w:r>
    </w:p>
    <w:p w14:paraId="633B24DF" w14:textId="01E62FF2" w:rsidR="00EF60F3" w:rsidRPr="00AA38C1" w:rsidRDefault="00A53BE3"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S</w:t>
      </w:r>
      <w:r w:rsidR="00EF60F3" w:rsidRPr="00AA38C1">
        <w:rPr>
          <w:rFonts w:eastAsia="Times New Roman" w:cs="Times New Roman"/>
          <w:color w:val="4A4A4A"/>
          <w:sz w:val="21"/>
          <w:szCs w:val="21"/>
          <w:lang w:eastAsia="en-GB"/>
        </w:rPr>
        <w:t>ex and age</w:t>
      </w:r>
    </w:p>
    <w:p w14:paraId="6F026570" w14:textId="77777777" w:rsidR="00EF60F3" w:rsidRPr="00AA38C1" w:rsidRDefault="00EF60F3"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Income level</w:t>
      </w:r>
    </w:p>
    <w:p w14:paraId="49FA5F24" w14:textId="269A9F93" w:rsidR="00EF60F3" w:rsidRPr="00AA38C1" w:rsidRDefault="00EF60F3" w:rsidP="00AA38C1">
      <w:pPr>
        <w:spacing w:after="0"/>
        <w:rPr>
          <w:rFonts w:eastAsia="Times New Roman" w:cs="Times New Roman"/>
          <w:color w:val="4A4A4A"/>
          <w:sz w:val="21"/>
          <w:szCs w:val="21"/>
          <w:lang w:eastAsia="en-GB"/>
        </w:rPr>
      </w:pPr>
      <w:r w:rsidRPr="00AA38C1">
        <w:rPr>
          <w:rFonts w:eastAsia="Times New Roman" w:cs="Times New Roman"/>
          <w:color w:val="4A4A4A"/>
          <w:sz w:val="21"/>
          <w:szCs w:val="21"/>
          <w:lang w:eastAsia="en-GB"/>
        </w:rPr>
        <w:t>Education</w:t>
      </w:r>
      <w:r w:rsidR="00B35BD7" w:rsidRPr="00AA38C1">
        <w:rPr>
          <w:rFonts w:eastAsia="Times New Roman" w:cs="Times New Roman"/>
          <w:color w:val="4A4A4A"/>
          <w:sz w:val="21"/>
          <w:szCs w:val="21"/>
          <w:lang w:eastAsia="en-GB"/>
        </w:rPr>
        <w:t>al attainment</w:t>
      </w:r>
    </w:p>
    <w:p w14:paraId="42E8CA56" w14:textId="04C7D18C" w:rsidR="00D51E7C" w:rsidRPr="00AA38C1" w:rsidRDefault="00D9009B" w:rsidP="00AA38C1">
      <w:pPr>
        <w:pStyle w:val="MText"/>
        <w:shd w:val="clear" w:color="auto" w:fill="auto"/>
      </w:pPr>
      <w:r w:rsidRPr="00AA38C1">
        <w:t xml:space="preserve">Victim-perpetrator relationship </w:t>
      </w:r>
      <w:r w:rsidR="00F7164A" w:rsidRPr="00AA38C1">
        <w:t>(</w:t>
      </w:r>
      <w:r w:rsidR="00D34AD6" w:rsidRPr="00AA38C1">
        <w:t>current or former intimate partner, other family member, work colleague, school peer, other</w:t>
      </w:r>
      <w:r w:rsidR="00F7164A" w:rsidRPr="00AA38C1">
        <w:t>).</w:t>
      </w:r>
    </w:p>
    <w:p w14:paraId="10F6AFD1" w14:textId="5D17B842" w:rsidR="001114A9" w:rsidRPr="00AA38C1" w:rsidRDefault="001114A9" w:rsidP="00AA38C1">
      <w:pPr>
        <w:pStyle w:val="MText"/>
        <w:shd w:val="clear" w:color="auto" w:fill="auto"/>
      </w:pPr>
      <w:r w:rsidRPr="00AA38C1">
        <w:rPr>
          <w:rFonts w:cstheme="minorHAnsi"/>
        </w:rPr>
        <w:t xml:space="preserve">When the proposed module on physical, </w:t>
      </w:r>
      <w:proofErr w:type="gramStart"/>
      <w:r w:rsidRPr="00AA38C1">
        <w:rPr>
          <w:rFonts w:cstheme="minorHAnsi"/>
        </w:rPr>
        <w:t>psychological</w:t>
      </w:r>
      <w:proofErr w:type="gramEnd"/>
      <w:r w:rsidRPr="00AA38C1">
        <w:rPr>
          <w:rFonts w:cstheme="minorHAnsi"/>
        </w:rPr>
        <w:t xml:space="preserve"> and sexual violence is part of a larger population survey, relevant </w:t>
      </w:r>
      <w:proofErr w:type="spellStart"/>
      <w:r w:rsidRPr="00AA38C1">
        <w:rPr>
          <w:rFonts w:cstheme="minorHAnsi"/>
        </w:rPr>
        <w:t>disaggregations</w:t>
      </w:r>
      <w:proofErr w:type="spellEnd"/>
      <w:r w:rsidRPr="00AA38C1">
        <w:rPr>
          <w:rFonts w:cstheme="minorHAnsi"/>
        </w:rPr>
        <w:t xml:space="preserve"> (e.g., sex, age, etc.) may not need to be included in the module since they are typically part of large socio-economic surveys.</w:t>
      </w:r>
      <w:r w:rsidR="00D9009B" w:rsidRPr="00AA38C1">
        <w:rPr>
          <w:rFonts w:cstheme="minorHAnsi"/>
        </w:rPr>
        <w:t xml:space="preserve"> In contrast, </w:t>
      </w:r>
      <w:proofErr w:type="spellStart"/>
      <w:r w:rsidR="00D9009B" w:rsidRPr="00AA38C1">
        <w:rPr>
          <w:rFonts w:cstheme="minorHAnsi"/>
        </w:rPr>
        <w:t>disaggregations</w:t>
      </w:r>
      <w:proofErr w:type="spellEnd"/>
      <w:r w:rsidR="00D9009B" w:rsidRPr="00AA38C1">
        <w:rPr>
          <w:rFonts w:cstheme="minorHAnsi"/>
        </w:rPr>
        <w:t xml:space="preserve"> by </w:t>
      </w:r>
      <w:r w:rsidR="00A53BE3" w:rsidRPr="00AA38C1">
        <w:rPr>
          <w:rFonts w:cstheme="minorHAnsi"/>
        </w:rPr>
        <w:t xml:space="preserve">type of crime and </w:t>
      </w:r>
      <w:r w:rsidR="00D9009B" w:rsidRPr="00AA38C1">
        <w:rPr>
          <w:rFonts w:cstheme="minorHAnsi"/>
        </w:rPr>
        <w:t>victim-perpetrator relationship need to be included in the question module itself.</w:t>
      </w:r>
      <w:r w:rsidR="0056150D" w:rsidRPr="00AA38C1">
        <w:rPr>
          <w:rStyle w:val="FootnoteReference"/>
          <w:rFonts w:cstheme="minorHAnsi"/>
        </w:rPr>
        <w:footnoteReference w:id="10"/>
      </w:r>
    </w:p>
    <w:p w14:paraId="6AD6EF77" w14:textId="77777777" w:rsidR="001114A9" w:rsidRPr="00AA38C1" w:rsidRDefault="001114A9" w:rsidP="00AA38C1">
      <w:pPr>
        <w:pStyle w:val="MText"/>
        <w:shd w:val="clear" w:color="auto" w:fill="auto"/>
      </w:pPr>
    </w:p>
    <w:p w14:paraId="33CAB7BE" w14:textId="577DAFD9" w:rsidR="00EC2915" w:rsidRPr="00AA38C1" w:rsidRDefault="00B31E2C" w:rsidP="00AA38C1">
      <w:pPr>
        <w:pStyle w:val="MHeader"/>
        <w:shd w:val="clear" w:color="auto" w:fill="auto"/>
        <w:spacing w:after="100"/>
      </w:pPr>
      <w:r w:rsidRPr="00AA38C1">
        <w:t xml:space="preserve">6. Comparability / deviation from international standards </w:t>
      </w:r>
      <w:r>
        <w:rPr>
          <w:color w:val="B4B4B4"/>
          <w:sz w:val="20"/>
        </w:rPr>
        <w:t>(COMPARABILITY)</w:t>
      </w:r>
    </w:p>
    <w:p w14:paraId="3595E072" w14:textId="58637A19" w:rsidR="00D51E7C" w:rsidRPr="00AA38C1" w:rsidRDefault="00D51E7C" w:rsidP="00AA38C1">
      <w:pPr>
        <w:pStyle w:val="MText"/>
        <w:shd w:val="clear" w:color="auto" w:fill="auto"/>
        <w:rPr>
          <w:b/>
          <w:bCs/>
        </w:rPr>
      </w:pPr>
      <w:r w:rsidRPr="00AA38C1">
        <w:rPr>
          <w:b/>
          <w:bCs/>
        </w:rPr>
        <w:t>Sources of discrepancies:</w:t>
      </w:r>
    </w:p>
    <w:p w14:paraId="331F470B" w14:textId="77777777" w:rsidR="00E76E96" w:rsidRPr="00AA38C1" w:rsidRDefault="00E76E96" w:rsidP="00AA38C1">
      <w:pPr>
        <w:spacing w:after="0"/>
        <w:rPr>
          <w:rFonts w:eastAsia="Times New Roman" w:cstheme="minorHAnsi"/>
          <w:color w:val="4A4A4A"/>
          <w:sz w:val="21"/>
          <w:szCs w:val="21"/>
          <w:lang w:eastAsia="en-GB"/>
        </w:rPr>
      </w:pPr>
      <w:r w:rsidRPr="00AA38C1">
        <w:rPr>
          <w:rFonts w:eastAsia="Times New Roman" w:cstheme="minorHAnsi"/>
          <w:color w:val="4A4A4A"/>
          <w:sz w:val="21"/>
          <w:szCs w:val="21"/>
          <w:lang w:eastAsia="en-GB"/>
        </w:rPr>
        <w:t>Data for this indicator are based on a set of standardised survey questions. If data from more than one survey are available for the same country, discrepancies may be due to different wording of the questions, different structure of the questionnaire, different survey methods and operations, different sample design and sample size. As a rule, data from national surveys complying with recommended standards are used, when available.</w:t>
      </w:r>
    </w:p>
    <w:p w14:paraId="5AB6DD91" w14:textId="77777777" w:rsidR="00F719A8" w:rsidRPr="00AA38C1" w:rsidRDefault="00F719A8" w:rsidP="00AA38C1">
      <w:pPr>
        <w:pStyle w:val="MText"/>
        <w:shd w:val="clear" w:color="auto" w:fill="auto"/>
      </w:pPr>
    </w:p>
    <w:p w14:paraId="76DF099C" w14:textId="703C09F1" w:rsidR="00382CF3" w:rsidRPr="00AA38C1" w:rsidRDefault="00576CFA" w:rsidP="00AA38C1">
      <w:pPr>
        <w:pStyle w:val="MHeader"/>
        <w:shd w:val="clear" w:color="auto" w:fill="auto"/>
        <w:spacing w:after="100"/>
      </w:pPr>
      <w:r w:rsidRPr="00AA38C1">
        <w:t xml:space="preserve">7. References and Documentation </w:t>
      </w:r>
      <w:r>
        <w:rPr>
          <w:color w:val="B4B4B4"/>
          <w:sz w:val="20"/>
        </w:rPr>
        <w:t>(OTHER_DOC)</w:t>
      </w:r>
    </w:p>
    <w:p w14:paraId="7BFA141F" w14:textId="77777777" w:rsidR="00CA14C1" w:rsidRPr="008447B7" w:rsidRDefault="00CA14C1" w:rsidP="00AA38C1">
      <w:pPr>
        <w:spacing w:after="0"/>
        <w:rPr>
          <w:rFonts w:eastAsia="Times New Roman" w:cs="Times New Roman"/>
          <w:color w:val="4A4A4A"/>
          <w:sz w:val="21"/>
          <w:szCs w:val="21"/>
          <w:lang w:val="fr-FR" w:eastAsia="en-GB"/>
        </w:rPr>
      </w:pPr>
      <w:r w:rsidRPr="00AA38C1">
        <w:rPr>
          <w:rFonts w:eastAsia="Times New Roman" w:cs="Times New Roman"/>
          <w:sz w:val="21"/>
          <w:szCs w:val="21"/>
          <w:lang w:eastAsia="en-GB"/>
        </w:rPr>
        <w:t xml:space="preserve">UNODC-UNDP-OHCHR. 2022. SDG 16 Survey Questionnaire and Implementation Manual. </w:t>
      </w:r>
      <w:proofErr w:type="spellStart"/>
      <w:r w:rsidRPr="008447B7">
        <w:rPr>
          <w:rFonts w:eastAsia="Times New Roman" w:cs="Times New Roman"/>
          <w:sz w:val="21"/>
          <w:szCs w:val="21"/>
          <w:lang w:val="fr-FR" w:eastAsia="en-GB"/>
        </w:rPr>
        <w:t>A</w:t>
      </w:r>
      <w:r w:rsidRPr="008447B7">
        <w:rPr>
          <w:rFonts w:eastAsia="Times New Roman" w:cs="Times New Roman"/>
          <w:color w:val="4A4A4A"/>
          <w:sz w:val="21"/>
          <w:szCs w:val="21"/>
          <w:lang w:val="fr-FR" w:eastAsia="en-GB"/>
        </w:rPr>
        <w:t>vailable</w:t>
      </w:r>
      <w:proofErr w:type="spellEnd"/>
      <w:r w:rsidRPr="008447B7">
        <w:rPr>
          <w:rFonts w:eastAsia="Times New Roman" w:cs="Times New Roman"/>
          <w:color w:val="4A4A4A"/>
          <w:sz w:val="21"/>
          <w:szCs w:val="21"/>
          <w:lang w:val="fr-FR" w:eastAsia="en-GB"/>
        </w:rPr>
        <w:t xml:space="preserve"> </w:t>
      </w:r>
      <w:proofErr w:type="gramStart"/>
      <w:r w:rsidRPr="008447B7">
        <w:rPr>
          <w:rFonts w:eastAsia="Times New Roman" w:cs="Times New Roman"/>
          <w:color w:val="4A4A4A"/>
          <w:sz w:val="21"/>
          <w:szCs w:val="21"/>
          <w:lang w:val="fr-FR" w:eastAsia="en-GB"/>
        </w:rPr>
        <w:t>at:</w:t>
      </w:r>
      <w:proofErr w:type="gramEnd"/>
    </w:p>
    <w:p w14:paraId="43E2ECB0" w14:textId="77777777" w:rsidR="00CA14C1" w:rsidRPr="008447B7" w:rsidRDefault="002E32EA" w:rsidP="00AA38C1">
      <w:pPr>
        <w:spacing w:after="0"/>
        <w:rPr>
          <w:rFonts w:eastAsia="Times New Roman" w:cs="Times New Roman"/>
          <w:color w:val="4A4A4A"/>
          <w:sz w:val="21"/>
          <w:szCs w:val="21"/>
          <w:lang w:val="fr-FR" w:eastAsia="en-GB"/>
        </w:rPr>
      </w:pPr>
      <w:hyperlink r:id="rId20" w:history="1">
        <w:r w:rsidR="00CA14C1" w:rsidRPr="008447B7">
          <w:rPr>
            <w:rStyle w:val="Hyperlink"/>
            <w:rFonts w:eastAsia="Times New Roman" w:cs="Times New Roman"/>
            <w:sz w:val="21"/>
            <w:szCs w:val="21"/>
            <w:lang w:val="fr-FR" w:eastAsia="en-GB"/>
          </w:rPr>
          <w:t>https://www.sdg16hub.org/topic/sdg-16-survey-initiative-questionnaire</w:t>
        </w:r>
      </w:hyperlink>
    </w:p>
    <w:p w14:paraId="739EE67D" w14:textId="77777777" w:rsidR="00CA14C1" w:rsidRPr="008447B7" w:rsidRDefault="002E32EA" w:rsidP="00AA38C1">
      <w:pPr>
        <w:spacing w:after="0"/>
        <w:rPr>
          <w:rFonts w:eastAsia="Times New Roman" w:cs="Times New Roman"/>
          <w:color w:val="4A4A4A"/>
          <w:sz w:val="21"/>
          <w:szCs w:val="21"/>
          <w:lang w:val="fr-FR" w:eastAsia="en-GB"/>
        </w:rPr>
      </w:pPr>
      <w:hyperlink r:id="rId21" w:history="1">
        <w:r w:rsidR="00CA14C1" w:rsidRPr="008447B7">
          <w:rPr>
            <w:rStyle w:val="Hyperlink"/>
            <w:rFonts w:eastAsia="Times New Roman" w:cs="Times New Roman"/>
            <w:sz w:val="21"/>
            <w:szCs w:val="21"/>
            <w:lang w:val="fr-FR" w:eastAsia="en-GB"/>
          </w:rPr>
          <w:t>https://www.sdg16hub.org/topic/sdg-16-survey-initiative-implementation-manual</w:t>
        </w:r>
      </w:hyperlink>
      <w:r w:rsidR="00CA14C1" w:rsidRPr="008447B7">
        <w:rPr>
          <w:rFonts w:eastAsia="Times New Roman" w:cs="Times New Roman"/>
          <w:color w:val="4A4A4A"/>
          <w:sz w:val="21"/>
          <w:szCs w:val="21"/>
          <w:lang w:val="fr-FR" w:eastAsia="en-GB"/>
        </w:rPr>
        <w:t xml:space="preserve"> </w:t>
      </w:r>
    </w:p>
    <w:p w14:paraId="31FD3F59" w14:textId="77777777" w:rsidR="00CA14C1" w:rsidRPr="008447B7" w:rsidRDefault="00CA14C1" w:rsidP="00AA38C1">
      <w:pPr>
        <w:spacing w:after="0"/>
        <w:rPr>
          <w:rFonts w:eastAsia="Times New Roman" w:cs="Times New Roman"/>
          <w:color w:val="4A4A4A"/>
          <w:sz w:val="21"/>
          <w:szCs w:val="21"/>
          <w:lang w:val="fr-FR" w:eastAsia="en-GB"/>
        </w:rPr>
      </w:pPr>
    </w:p>
    <w:p w14:paraId="453F9ACA" w14:textId="77777777" w:rsidR="00A142B4" w:rsidRPr="00AA38C1" w:rsidRDefault="00A142B4" w:rsidP="00AA38C1">
      <w:pPr>
        <w:spacing w:after="0" w:line="240" w:lineRule="auto"/>
        <w:rPr>
          <w:rFonts w:eastAsia="Times New Roman" w:cstheme="minorHAnsi"/>
          <w:color w:val="4A4A4A"/>
          <w:sz w:val="21"/>
          <w:szCs w:val="21"/>
          <w:lang w:eastAsia="en-GB"/>
        </w:rPr>
      </w:pPr>
      <w:r w:rsidRPr="00AA38C1">
        <w:rPr>
          <w:rFonts w:eastAsia="Times New Roman" w:cstheme="minorHAnsi"/>
          <w:color w:val="4A4A4A"/>
          <w:sz w:val="21"/>
          <w:szCs w:val="21"/>
          <w:lang w:eastAsia="en-GB"/>
        </w:rPr>
        <w:t xml:space="preserve">UNODC. 2013. Latin America and the Caribbean Crime Victimization Survey Initiative (LACSI). Available at: </w:t>
      </w:r>
    </w:p>
    <w:p w14:paraId="34221AE3" w14:textId="77777777" w:rsidR="00A142B4" w:rsidRPr="00AA38C1" w:rsidRDefault="002E32EA" w:rsidP="00AA38C1">
      <w:pPr>
        <w:spacing w:after="0" w:line="240" w:lineRule="auto"/>
        <w:rPr>
          <w:rFonts w:eastAsia="Times New Roman" w:cstheme="minorHAnsi"/>
          <w:color w:val="4A4A4A"/>
          <w:sz w:val="21"/>
          <w:szCs w:val="21"/>
          <w:lang w:eastAsia="en-GB"/>
        </w:rPr>
      </w:pPr>
      <w:hyperlink r:id="rId22" w:history="1">
        <w:r w:rsidR="00A142B4" w:rsidRPr="00AA38C1">
          <w:rPr>
            <w:rStyle w:val="Hyperlink"/>
            <w:rFonts w:eastAsia="Times New Roman" w:cstheme="minorHAnsi"/>
            <w:sz w:val="21"/>
            <w:szCs w:val="21"/>
            <w:lang w:eastAsia="en-GB"/>
          </w:rPr>
          <w:t>https://www.cdeunodc.inegi.org.mx/index.php/lacsi-initiative/</w:t>
        </w:r>
      </w:hyperlink>
    </w:p>
    <w:p w14:paraId="1B6E58B3" w14:textId="77777777" w:rsidR="00A142B4" w:rsidRPr="00AA38C1" w:rsidRDefault="002E32EA" w:rsidP="00AA38C1">
      <w:pPr>
        <w:spacing w:after="0" w:line="240" w:lineRule="auto"/>
        <w:rPr>
          <w:rFonts w:eastAsia="Times New Roman" w:cstheme="minorHAnsi"/>
          <w:color w:val="4A4A4A"/>
          <w:sz w:val="21"/>
          <w:szCs w:val="21"/>
          <w:lang w:eastAsia="en-GB"/>
        </w:rPr>
      </w:pPr>
      <w:hyperlink r:id="rId23" w:history="1">
        <w:r w:rsidR="00A142B4" w:rsidRPr="00AA38C1">
          <w:rPr>
            <w:rStyle w:val="Hyperlink"/>
            <w:rFonts w:eastAsia="Times New Roman" w:cstheme="minorHAnsi"/>
            <w:sz w:val="21"/>
            <w:szCs w:val="21"/>
            <w:lang w:eastAsia="en-GB"/>
          </w:rPr>
          <w:t>https://www.cdeunodc.inegi.org.mx/index.php/questionnaire/</w:t>
        </w:r>
      </w:hyperlink>
    </w:p>
    <w:p w14:paraId="632E34D9" w14:textId="77777777" w:rsidR="00A142B4" w:rsidRPr="00AA38C1" w:rsidRDefault="00A142B4" w:rsidP="00AA38C1">
      <w:pPr>
        <w:spacing w:after="0"/>
        <w:rPr>
          <w:rFonts w:eastAsia="Times New Roman" w:cstheme="minorHAnsi"/>
          <w:color w:val="4A4A4A"/>
          <w:sz w:val="21"/>
          <w:szCs w:val="21"/>
          <w:lang w:eastAsia="en-GB"/>
        </w:rPr>
      </w:pPr>
    </w:p>
    <w:p w14:paraId="0A272DDE" w14:textId="52CED0D4" w:rsidR="00CA14C1" w:rsidRPr="00AA38C1" w:rsidRDefault="00CA14C1" w:rsidP="00AA38C1">
      <w:pPr>
        <w:spacing w:after="0"/>
        <w:rPr>
          <w:rFonts w:eastAsia="Times New Roman" w:cs="Times New Roman"/>
          <w:b/>
          <w:bCs/>
          <w:color w:val="4A4A4A"/>
          <w:sz w:val="21"/>
          <w:szCs w:val="21"/>
          <w:lang w:eastAsia="en-GB"/>
        </w:rPr>
      </w:pPr>
      <w:r w:rsidRPr="00AA38C1">
        <w:rPr>
          <w:rFonts w:eastAsia="Times New Roman" w:cstheme="minorHAnsi"/>
          <w:color w:val="4A4A4A"/>
          <w:sz w:val="21"/>
          <w:szCs w:val="21"/>
          <w:lang w:eastAsia="en-GB"/>
        </w:rPr>
        <w:t xml:space="preserve">UNODC-UNECE, </w:t>
      </w:r>
      <w:r w:rsidRPr="00AA38C1">
        <w:rPr>
          <w:rFonts w:eastAsia="Times New Roman" w:cstheme="minorHAnsi"/>
          <w:i/>
          <w:color w:val="4A4A4A"/>
          <w:sz w:val="21"/>
          <w:szCs w:val="21"/>
          <w:lang w:eastAsia="en-GB"/>
        </w:rPr>
        <w:t>Manual on Victimization Surveys (2010)</w:t>
      </w:r>
      <w:r w:rsidRPr="00AA38C1">
        <w:rPr>
          <w:rFonts w:eastAsia="Times New Roman" w:cstheme="minorHAnsi"/>
          <w:color w:val="4A4A4A"/>
          <w:sz w:val="21"/>
          <w:szCs w:val="21"/>
          <w:lang w:eastAsia="en-GB"/>
        </w:rPr>
        <w:t xml:space="preserve">. Available at: </w:t>
      </w:r>
      <w:hyperlink r:id="rId24" w:history="1">
        <w:r w:rsidRPr="00AA38C1">
          <w:rPr>
            <w:rStyle w:val="Hyperlink"/>
          </w:rPr>
          <w:t>https://www.unodc.org/unodc/en/data-and-analysis/Manual-on-victim-surveys.html</w:t>
        </w:r>
      </w:hyperlink>
    </w:p>
    <w:p w14:paraId="4013822B" w14:textId="77777777" w:rsidR="00CA14C1" w:rsidRPr="00AA38C1" w:rsidRDefault="00CA14C1" w:rsidP="00AA38C1">
      <w:pPr>
        <w:spacing w:after="0"/>
        <w:rPr>
          <w:rFonts w:eastAsia="Times New Roman" w:cs="Times New Roman"/>
          <w:b/>
          <w:bCs/>
          <w:color w:val="4A4A4A"/>
          <w:sz w:val="21"/>
          <w:szCs w:val="21"/>
          <w:lang w:eastAsia="en-GB"/>
        </w:rPr>
      </w:pPr>
    </w:p>
    <w:p w14:paraId="3FCE94D1" w14:textId="77777777" w:rsidR="00C60923" w:rsidRPr="00AA38C1" w:rsidRDefault="00C60923" w:rsidP="00AA38C1">
      <w:pPr>
        <w:rPr>
          <w:rFonts w:eastAsia="Times New Roman" w:cstheme="minorHAnsi"/>
          <w:color w:val="0000FF" w:themeColor="hyperlink"/>
          <w:sz w:val="21"/>
          <w:szCs w:val="21"/>
          <w:u w:val="single"/>
          <w:lang w:eastAsia="en-GB"/>
        </w:rPr>
      </w:pPr>
      <w:r w:rsidRPr="00AA38C1">
        <w:rPr>
          <w:rFonts w:eastAsia="Times New Roman" w:cstheme="minorHAnsi"/>
          <w:color w:val="4A4A4A"/>
          <w:sz w:val="21"/>
          <w:szCs w:val="21"/>
          <w:lang w:eastAsia="en-GB"/>
        </w:rPr>
        <w:t xml:space="preserve">EU Fundamental Rights Agency, </w:t>
      </w:r>
      <w:r w:rsidRPr="00AA38C1">
        <w:rPr>
          <w:rFonts w:eastAsia="Times New Roman" w:cstheme="minorHAnsi"/>
          <w:i/>
          <w:color w:val="4A4A4A"/>
          <w:sz w:val="21"/>
          <w:szCs w:val="21"/>
          <w:lang w:eastAsia="en-GB"/>
        </w:rPr>
        <w:t>Violence against women: an EU-wide survey. Main results report (2014)</w:t>
      </w:r>
      <w:r w:rsidRPr="00AA38C1">
        <w:rPr>
          <w:rFonts w:eastAsia="Times New Roman" w:cstheme="minorHAnsi"/>
          <w:color w:val="4A4A4A"/>
          <w:sz w:val="21"/>
          <w:szCs w:val="21"/>
          <w:lang w:eastAsia="en-GB"/>
        </w:rPr>
        <w:t>.</w:t>
      </w:r>
      <w:r w:rsidRPr="00AA38C1" w:rsidDel="00815735">
        <w:rPr>
          <w:rStyle w:val="normaltextrun"/>
          <w:rFonts w:cstheme="minorHAnsi"/>
          <w:color w:val="4A4A4A"/>
          <w:sz w:val="21"/>
          <w:szCs w:val="21"/>
          <w:shd w:val="clear" w:color="auto" w:fill="FFFFFF"/>
        </w:rPr>
        <w:t xml:space="preserve"> </w:t>
      </w:r>
      <w:r w:rsidRPr="00AA38C1">
        <w:rPr>
          <w:rStyle w:val="normaltextrun"/>
          <w:rFonts w:cstheme="minorHAnsi"/>
          <w:color w:val="4A4A4A"/>
          <w:sz w:val="21"/>
          <w:szCs w:val="21"/>
          <w:shd w:val="clear" w:color="auto" w:fill="FFFFFF"/>
        </w:rPr>
        <w:t xml:space="preserve">Available at: </w:t>
      </w:r>
      <w:hyperlink r:id="rId25" w:history="1">
        <w:r w:rsidRPr="00AA38C1">
          <w:rPr>
            <w:rFonts w:eastAsia="Times New Roman" w:cstheme="minorHAnsi"/>
            <w:color w:val="0000FF" w:themeColor="hyperlink"/>
            <w:sz w:val="21"/>
            <w:szCs w:val="21"/>
            <w:u w:val="single"/>
            <w:lang w:eastAsia="en-GB"/>
          </w:rPr>
          <w:t>https://fra.europa.eu/en/publication/2014/violence-against-women-eu-wide-survey-main-results-report</w:t>
        </w:r>
      </w:hyperlink>
    </w:p>
    <w:p w14:paraId="46FEAB79" w14:textId="77777777" w:rsidR="00043864" w:rsidRPr="00AA38C1" w:rsidRDefault="00043864" w:rsidP="00AA38C1">
      <w:pPr>
        <w:rPr>
          <w:rFonts w:eastAsia="Times New Roman" w:cstheme="minorHAnsi"/>
          <w:sz w:val="21"/>
          <w:szCs w:val="21"/>
          <w:lang w:eastAsia="en-GB"/>
        </w:rPr>
      </w:pPr>
      <w:r w:rsidRPr="008447B7">
        <w:rPr>
          <w:rFonts w:eastAsia="Times New Roman" w:cstheme="minorHAnsi"/>
          <w:color w:val="4A4A4A"/>
          <w:sz w:val="21"/>
          <w:szCs w:val="21"/>
          <w:lang w:eastAsia="en-GB"/>
        </w:rPr>
        <w:t>EU Fundamental Rights Agency,</w:t>
      </w:r>
      <w:r w:rsidRPr="00AA38C1">
        <w:rPr>
          <w:rFonts w:eastAsia="Times New Roman" w:cstheme="minorHAnsi"/>
          <w:i/>
          <w:color w:val="4A4A4A"/>
          <w:sz w:val="21"/>
          <w:szCs w:val="21"/>
          <w:lang w:eastAsia="en-GB"/>
        </w:rPr>
        <w:t xml:space="preserve"> </w:t>
      </w:r>
      <w:proofErr w:type="gramStart"/>
      <w:r w:rsidRPr="00AA38C1">
        <w:rPr>
          <w:rFonts w:eastAsia="Times New Roman" w:cstheme="minorHAnsi"/>
          <w:i/>
          <w:color w:val="4A4A4A"/>
          <w:sz w:val="21"/>
          <w:szCs w:val="21"/>
          <w:lang w:eastAsia="en-GB"/>
        </w:rPr>
        <w:t>What</w:t>
      </w:r>
      <w:proofErr w:type="gramEnd"/>
      <w:r w:rsidRPr="00AA38C1">
        <w:rPr>
          <w:rFonts w:eastAsia="Times New Roman" w:cstheme="minorHAnsi"/>
          <w:i/>
          <w:color w:val="4A4A4A"/>
          <w:sz w:val="21"/>
          <w:szCs w:val="21"/>
          <w:lang w:eastAsia="en-GB"/>
        </w:rPr>
        <w:t xml:space="preserve"> do fundamental rights mean for people in the EU? - Fundamental Rights Survey (2020)</w:t>
      </w:r>
      <w:r w:rsidRPr="00AA38C1">
        <w:rPr>
          <w:rFonts w:eastAsia="Times New Roman" w:cstheme="minorHAnsi"/>
          <w:sz w:val="21"/>
          <w:szCs w:val="21"/>
          <w:lang w:eastAsia="en-GB"/>
        </w:rPr>
        <w:t xml:space="preserve">. </w:t>
      </w:r>
      <w:r w:rsidRPr="00AA38C1">
        <w:rPr>
          <w:rFonts w:eastAsia="Times New Roman" w:cstheme="minorHAnsi"/>
          <w:color w:val="4A4A4A"/>
          <w:sz w:val="21"/>
          <w:szCs w:val="21"/>
          <w:lang w:eastAsia="en-GB"/>
        </w:rPr>
        <w:t>Available at:</w:t>
      </w:r>
      <w:r w:rsidRPr="00AA38C1">
        <w:rPr>
          <w:rFonts w:eastAsia="Times New Roman" w:cstheme="minorHAnsi"/>
          <w:sz w:val="21"/>
          <w:szCs w:val="21"/>
          <w:lang w:eastAsia="en-GB"/>
        </w:rPr>
        <w:t xml:space="preserve"> </w:t>
      </w:r>
      <w:hyperlink r:id="rId26" w:history="1">
        <w:r w:rsidRPr="00AA38C1">
          <w:rPr>
            <w:rStyle w:val="Hyperlink"/>
            <w:rFonts w:eastAsia="Times New Roman" w:cstheme="minorHAnsi"/>
            <w:sz w:val="21"/>
            <w:szCs w:val="21"/>
            <w:lang w:eastAsia="en-GB"/>
          </w:rPr>
          <w:t>https://fra.europa.eu/en/publication/2020/fundamental-rights-survey-trust</w:t>
        </w:r>
      </w:hyperlink>
      <w:r w:rsidRPr="00AA38C1">
        <w:rPr>
          <w:rFonts w:eastAsia="Times New Roman" w:cstheme="minorHAnsi"/>
          <w:sz w:val="21"/>
          <w:szCs w:val="21"/>
          <w:lang w:eastAsia="en-GB"/>
        </w:rPr>
        <w:t xml:space="preserve"> </w:t>
      </w:r>
    </w:p>
    <w:p w14:paraId="384B0992" w14:textId="5BF64751" w:rsidR="00186795" w:rsidRDefault="00C60923" w:rsidP="008447B7">
      <w:pPr>
        <w:spacing w:after="0"/>
      </w:pPr>
      <w:r w:rsidRPr="008447B7">
        <w:rPr>
          <w:rFonts w:eastAsia="Times New Roman" w:cstheme="minorHAnsi"/>
          <w:i/>
          <w:color w:val="4A4A4A"/>
          <w:sz w:val="21"/>
          <w:szCs w:val="21"/>
          <w:lang w:eastAsia="en-GB"/>
        </w:rPr>
        <w:t xml:space="preserve">Eurostat, Methodological manual for the EU survey on gender-based violence against women and other forms of inter-personal violence (EU-GBV), 2021 edition. </w:t>
      </w:r>
      <w:r w:rsidRPr="008447B7">
        <w:rPr>
          <w:rFonts w:eastAsia="Times New Roman" w:cstheme="minorHAnsi"/>
          <w:iCs/>
          <w:color w:val="4A4A4A"/>
          <w:sz w:val="21"/>
          <w:szCs w:val="21"/>
          <w:lang w:eastAsia="en-GB"/>
        </w:rPr>
        <w:t>Available at:</w:t>
      </w:r>
      <w:r w:rsidRPr="008447B7">
        <w:rPr>
          <w:iCs/>
        </w:rPr>
        <w:t xml:space="preserve"> </w:t>
      </w:r>
      <w:hyperlink r:id="rId27" w:history="1">
        <w:r w:rsidRPr="00AA38C1">
          <w:rPr>
            <w:rStyle w:val="Hyperlink"/>
          </w:rPr>
          <w:t>https://ec.europa.eu/eurostat/documents/3859598/13484289/KS-GQ-21-009-EN-N.pdf/1478786c-5fb3-fe31-d759-7bbe0e9066ad?t=1633004533458</w:t>
        </w:r>
      </w:hyperlink>
      <w:r w:rsidRPr="00AA38C1">
        <w:t xml:space="preserve"> </w:t>
      </w:r>
    </w:p>
    <w:sectPr w:rsidR="00186795">
      <w:headerReference w:type="default" r:id="rId28"/>
      <w:footerReference w:type="default" r:id="rId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887C" w14:textId="77777777" w:rsidR="008066F9" w:rsidRDefault="008066F9" w:rsidP="00573C0B">
      <w:pPr>
        <w:spacing w:after="0" w:line="240" w:lineRule="auto"/>
      </w:pPr>
      <w:r>
        <w:separator/>
      </w:r>
    </w:p>
  </w:endnote>
  <w:endnote w:type="continuationSeparator" w:id="0">
    <w:p w14:paraId="41C62B79" w14:textId="77777777" w:rsidR="008066F9" w:rsidRDefault="008066F9" w:rsidP="00573C0B">
      <w:pPr>
        <w:spacing w:after="0" w:line="240" w:lineRule="auto"/>
      </w:pPr>
      <w:r>
        <w:continuationSeparator/>
      </w:r>
    </w:p>
  </w:endnote>
  <w:endnote w:type="continuationNotice" w:id="1">
    <w:p w14:paraId="14D1C39F" w14:textId="77777777" w:rsidR="008066F9" w:rsidRDefault="00806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42EDB81" w14:paraId="3D2D3DB1" w14:textId="77777777" w:rsidTr="542EDB81">
      <w:tc>
        <w:tcPr>
          <w:tcW w:w="3005" w:type="dxa"/>
        </w:tcPr>
        <w:p w14:paraId="16649769" w14:textId="783586A7" w:rsidR="542EDB81" w:rsidRDefault="542EDB81" w:rsidP="542EDB81">
          <w:pPr>
            <w:pStyle w:val="Header"/>
            <w:ind w:left="-115"/>
          </w:pPr>
        </w:p>
      </w:tc>
      <w:tc>
        <w:tcPr>
          <w:tcW w:w="3005" w:type="dxa"/>
        </w:tcPr>
        <w:p w14:paraId="0024A4C2" w14:textId="25F3F77B" w:rsidR="542EDB81" w:rsidRDefault="542EDB81" w:rsidP="542EDB81">
          <w:pPr>
            <w:pStyle w:val="Header"/>
            <w:jc w:val="center"/>
          </w:pPr>
        </w:p>
      </w:tc>
      <w:tc>
        <w:tcPr>
          <w:tcW w:w="3005" w:type="dxa"/>
        </w:tcPr>
        <w:p w14:paraId="7BAE48C7" w14:textId="6FD96B39" w:rsidR="542EDB81" w:rsidRDefault="542EDB81" w:rsidP="542EDB81">
          <w:pPr>
            <w:pStyle w:val="Header"/>
            <w:ind w:right="-115"/>
            <w:jc w:val="right"/>
          </w:pPr>
        </w:p>
      </w:tc>
    </w:tr>
  </w:tbl>
  <w:p w14:paraId="10DCCDD8" w14:textId="245A7B41" w:rsidR="542EDB81" w:rsidRDefault="542EDB81" w:rsidP="542ED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FF8D" w14:textId="77777777" w:rsidR="008066F9" w:rsidRDefault="008066F9" w:rsidP="00573C0B">
      <w:pPr>
        <w:spacing w:after="0" w:line="240" w:lineRule="auto"/>
      </w:pPr>
      <w:r>
        <w:separator/>
      </w:r>
    </w:p>
  </w:footnote>
  <w:footnote w:type="continuationSeparator" w:id="0">
    <w:p w14:paraId="3E274A6F" w14:textId="77777777" w:rsidR="008066F9" w:rsidRDefault="008066F9" w:rsidP="00573C0B">
      <w:pPr>
        <w:spacing w:after="0" w:line="240" w:lineRule="auto"/>
      </w:pPr>
      <w:r>
        <w:continuationSeparator/>
      </w:r>
    </w:p>
  </w:footnote>
  <w:footnote w:type="continuationNotice" w:id="1">
    <w:p w14:paraId="591F6944" w14:textId="77777777" w:rsidR="008066F9" w:rsidRDefault="008066F9">
      <w:pPr>
        <w:spacing w:after="0" w:line="240" w:lineRule="auto"/>
      </w:pPr>
    </w:p>
  </w:footnote>
  <w:footnote w:id="2">
    <w:p w14:paraId="6A1F4C12" w14:textId="4CCB7F5B" w:rsidR="0077761B" w:rsidRPr="0077761B" w:rsidRDefault="0077761B">
      <w:pPr>
        <w:pStyle w:val="FootnoteText"/>
      </w:pPr>
      <w:r>
        <w:rPr>
          <w:rStyle w:val="FootnoteReference"/>
        </w:rPr>
        <w:footnoteRef/>
      </w:r>
      <w:r>
        <w:t xml:space="preserve"> </w:t>
      </w:r>
      <w:r w:rsidR="00A15D45">
        <w:t>See ICCS 02011 Assault.</w:t>
      </w:r>
    </w:p>
  </w:footnote>
  <w:footnote w:id="3">
    <w:p w14:paraId="4E65DD5D" w14:textId="0E9C5999" w:rsidR="00151F94" w:rsidRDefault="005B7AEB" w:rsidP="00151F94">
      <w:pPr>
        <w:pStyle w:val="FootnoteText"/>
      </w:pPr>
      <w:r>
        <w:rPr>
          <w:rStyle w:val="FootnoteReference"/>
        </w:rPr>
        <w:footnoteRef/>
      </w:r>
      <w:r>
        <w:t xml:space="preserve"> </w:t>
      </w:r>
      <w:r w:rsidR="00151F94">
        <w:t>As per ICCS, a “t</w:t>
      </w:r>
      <w:r>
        <w:t>hreat</w:t>
      </w:r>
      <w:r w:rsidR="00151F94">
        <w:t xml:space="preserve">” refers to any type of threatening behaviour if it is believed that the </w:t>
      </w:r>
      <w:proofErr w:type="gramStart"/>
      <w:r w:rsidR="00151F94">
        <w:t>threat</w:t>
      </w:r>
      <w:proofErr w:type="gramEnd"/>
    </w:p>
    <w:p w14:paraId="270CE9BB" w14:textId="6890BA71" w:rsidR="005B7AEB" w:rsidRPr="005B7AEB" w:rsidRDefault="00151F94" w:rsidP="00151F94">
      <w:pPr>
        <w:pStyle w:val="FootnoteText"/>
      </w:pPr>
      <w:r>
        <w:t>could be enacted.</w:t>
      </w:r>
      <w:r w:rsidR="005B7AEB">
        <w:t xml:space="preserve"> </w:t>
      </w:r>
    </w:p>
  </w:footnote>
  <w:footnote w:id="4">
    <w:p w14:paraId="2AA47A66" w14:textId="78E30D7E" w:rsidR="00043E77" w:rsidRPr="00043E77" w:rsidRDefault="00043E77">
      <w:pPr>
        <w:pStyle w:val="FootnoteText"/>
      </w:pPr>
      <w:r>
        <w:rPr>
          <w:rStyle w:val="FootnoteReference"/>
        </w:rPr>
        <w:footnoteRef/>
      </w:r>
      <w:r>
        <w:t xml:space="preserve"> See ICCS 0401 Robbery.</w:t>
      </w:r>
    </w:p>
  </w:footnote>
  <w:footnote w:id="5">
    <w:p w14:paraId="33FC2D04" w14:textId="6C46144A" w:rsidR="00497449" w:rsidRPr="00F90148" w:rsidRDefault="00497449">
      <w:pPr>
        <w:pStyle w:val="FootnoteText"/>
      </w:pPr>
      <w:r>
        <w:rPr>
          <w:rStyle w:val="FootnoteReference"/>
        </w:rPr>
        <w:footnoteRef/>
      </w:r>
      <w:r>
        <w:t xml:space="preserve"> </w:t>
      </w:r>
      <w:r w:rsidR="00D66AA8">
        <w:t xml:space="preserve">See SDG 16 Survey Questionnaire </w:t>
      </w:r>
      <w:r w:rsidR="00CA5E9A">
        <w:t>(</w:t>
      </w:r>
      <w:r w:rsidR="00D66AA8">
        <w:t xml:space="preserve">available in </w:t>
      </w:r>
      <w:r w:rsidR="00CA5E9A">
        <w:t>English, Arabic, Spanish, French, and Chinese</w:t>
      </w:r>
      <w:r w:rsidR="00BC754D">
        <w:t xml:space="preserve">): </w:t>
      </w:r>
      <w:r w:rsidR="00BC754D" w:rsidRPr="00BC754D">
        <w:t>https://www.sdg16hub.org/topic/sdg-16-survey-initiative-questionnaire</w:t>
      </w:r>
      <w:r w:rsidR="00F90148">
        <w:t xml:space="preserve"> </w:t>
      </w:r>
    </w:p>
  </w:footnote>
  <w:footnote w:id="6">
    <w:p w14:paraId="06558801" w14:textId="7F75BF96" w:rsidR="00213218" w:rsidRPr="00213218" w:rsidRDefault="00213218">
      <w:pPr>
        <w:pStyle w:val="FootnoteText"/>
      </w:pPr>
      <w:r>
        <w:rPr>
          <w:rStyle w:val="FootnoteReference"/>
        </w:rPr>
        <w:footnoteRef/>
      </w:r>
      <w:r>
        <w:t xml:space="preserve"> In cases where </w:t>
      </w:r>
      <w:r w:rsidR="008A4FAE">
        <w:t xml:space="preserve">survey </w:t>
      </w:r>
      <w:r>
        <w:t xml:space="preserve">data on physical violence are not available, </w:t>
      </w:r>
      <w:r w:rsidR="008A4FAE">
        <w:t xml:space="preserve">survey </w:t>
      </w:r>
      <w:r>
        <w:t xml:space="preserve">data on </w:t>
      </w:r>
      <w:r w:rsidR="008A4FAE">
        <w:t>robbery can be used as a suitable proxy measure</w:t>
      </w:r>
      <w:r w:rsidR="00F86783">
        <w:t>. For</w:t>
      </w:r>
      <w:r w:rsidR="00E7249C">
        <w:t xml:space="preserve"> </w:t>
      </w:r>
      <w:r w:rsidR="00A74CFC">
        <w:t xml:space="preserve">suitable </w:t>
      </w:r>
      <w:r w:rsidR="00E7249C">
        <w:t xml:space="preserve">survey </w:t>
      </w:r>
      <w:r w:rsidR="007976AC">
        <w:t>question</w:t>
      </w:r>
      <w:r w:rsidR="00A74CFC">
        <w:t>s</w:t>
      </w:r>
      <w:r w:rsidR="0027397D">
        <w:t xml:space="preserve"> to measure experiences of robbery, please refer to Items C2</w:t>
      </w:r>
      <w:r w:rsidR="00BA716B">
        <w:t xml:space="preserve">.5a/b in </w:t>
      </w:r>
      <w:r w:rsidR="00275C5E">
        <w:t xml:space="preserve">the </w:t>
      </w:r>
      <w:r w:rsidR="00275C5E" w:rsidRPr="00275C5E">
        <w:t xml:space="preserve">LACSI Initiative </w:t>
      </w:r>
      <w:r w:rsidR="00275C5E">
        <w:t xml:space="preserve">Core </w:t>
      </w:r>
      <w:r w:rsidR="00275C5E" w:rsidRPr="00275C5E">
        <w:t>Questionnaire</w:t>
      </w:r>
      <w:r w:rsidR="00275C5E">
        <w:t xml:space="preserve">, available at: </w:t>
      </w:r>
      <w:hyperlink r:id="rId1" w:history="1">
        <w:r w:rsidR="00275C5E" w:rsidRPr="00305C9D">
          <w:rPr>
            <w:rStyle w:val="Hyperlink"/>
          </w:rPr>
          <w:t>https://www.cdeunodc.inegi.org.mx/index.php/questionnaire/</w:t>
        </w:r>
      </w:hyperlink>
      <w:r w:rsidR="00275C5E">
        <w:t xml:space="preserve"> </w:t>
      </w:r>
    </w:p>
  </w:footnote>
  <w:footnote w:id="7">
    <w:p w14:paraId="7850FEE9" w14:textId="5ECD331A" w:rsidR="001838F6" w:rsidRPr="001838F6" w:rsidRDefault="001838F6">
      <w:pPr>
        <w:pStyle w:val="FootnoteText"/>
      </w:pPr>
      <w:r>
        <w:rPr>
          <w:rStyle w:val="FootnoteReference"/>
        </w:rPr>
        <w:footnoteRef/>
      </w:r>
      <w:r>
        <w:t xml:space="preserve"> Please note that the </w:t>
      </w:r>
      <w:r w:rsidR="000B2B9B">
        <w:t xml:space="preserve">provided </w:t>
      </w:r>
      <w:r>
        <w:t xml:space="preserve">list </w:t>
      </w:r>
      <w:r w:rsidR="000B2B9B">
        <w:t>of acts indicative of psychological violence is not exhaustive</w:t>
      </w:r>
      <w:r w:rsidR="00902371">
        <w:t>.</w:t>
      </w:r>
      <w:r w:rsidR="000B2B9B">
        <w:t xml:space="preserve"> </w:t>
      </w:r>
      <w:r>
        <w:t xml:space="preserve"> </w:t>
      </w:r>
    </w:p>
  </w:footnote>
  <w:footnote w:id="8">
    <w:p w14:paraId="58B23344" w14:textId="2FD2C9B0" w:rsidR="008B4E6A" w:rsidRPr="00DB400E" w:rsidRDefault="008B4E6A" w:rsidP="008B4E6A">
      <w:pPr>
        <w:pStyle w:val="FootnoteText"/>
        <w:rPr>
          <w:lang w:val="en-US"/>
        </w:rPr>
      </w:pPr>
      <w:r>
        <w:rPr>
          <w:rStyle w:val="FootnoteReference"/>
        </w:rPr>
        <w:footnoteRef/>
      </w:r>
      <w:r>
        <w:t xml:space="preserve"> To learn more about </w:t>
      </w:r>
      <w:proofErr w:type="gramStart"/>
      <w:r w:rsidR="00902371">
        <w:t xml:space="preserve">which </w:t>
      </w:r>
      <w:r>
        <w:t xml:space="preserve"> countries</w:t>
      </w:r>
      <w:proofErr w:type="gramEnd"/>
      <w:r>
        <w:t xml:space="preserve"> have implemented national or subnational stand-alone crime victimization surveys, visit </w:t>
      </w:r>
      <w:r w:rsidRPr="00DB400E">
        <w:rPr>
          <w:lang w:val="en-US"/>
        </w:rPr>
        <w:t xml:space="preserve">the UNODC-INEGI Center of Excellence </w:t>
      </w:r>
      <w:r>
        <w:rPr>
          <w:lang w:val="en-US"/>
        </w:rPr>
        <w:t xml:space="preserve">Atlas on Victimization Surveys: </w:t>
      </w:r>
      <w:r w:rsidRPr="00080707">
        <w:rPr>
          <w:lang w:val="en-US"/>
        </w:rPr>
        <w:t>https://www.cdeunodc.inegi.org.mx/index.php/atlas-on-cvs/</w:t>
      </w:r>
    </w:p>
  </w:footnote>
  <w:footnote w:id="9">
    <w:p w14:paraId="715045D5" w14:textId="6C7F02EB" w:rsidR="007E2B3C" w:rsidRPr="007E2B3C" w:rsidRDefault="007E2B3C">
      <w:pPr>
        <w:pStyle w:val="FootnoteText"/>
      </w:pPr>
      <w:r>
        <w:rPr>
          <w:rStyle w:val="FootnoteReference"/>
        </w:rPr>
        <w:footnoteRef/>
      </w:r>
      <w:r>
        <w:t xml:space="preserve"> </w:t>
      </w:r>
      <w:r>
        <w:rPr>
          <w:lang w:val="en-US"/>
        </w:rPr>
        <w:t>Technical assistance for the implementation of LACSI methodology in the Latin America and the Caribbean region is provided by the UNODC-INEGI Center of Excellence in Statistical Information on Government, Crime, Victimization and Justice (</w:t>
      </w:r>
      <w:proofErr w:type="spellStart"/>
      <w:r>
        <w:rPr>
          <w:lang w:val="en-US"/>
        </w:rPr>
        <w:t>CoE</w:t>
      </w:r>
      <w:proofErr w:type="spellEnd"/>
      <w:r>
        <w:rPr>
          <w:lang w:val="en-US"/>
        </w:rPr>
        <w:t xml:space="preserve">). For more information, visit: </w:t>
      </w:r>
      <w:hyperlink r:id="rId2" w:tgtFrame="_blank" w:tooltip="https://www.cdeunodc.inegi.org.mx/index.php/en/" w:history="1">
        <w:r>
          <w:rPr>
            <w:rStyle w:val="Hyperlink"/>
            <w:lang w:val="en-US"/>
          </w:rPr>
          <w:t>https://www.cdeunodc.inegi.org.mx/index.php/en/</w:t>
        </w:r>
      </w:hyperlink>
      <w:r>
        <w:t xml:space="preserve"> </w:t>
      </w:r>
    </w:p>
  </w:footnote>
  <w:footnote w:id="10">
    <w:p w14:paraId="2A95F361" w14:textId="5E38C962" w:rsidR="0056150D" w:rsidRPr="009153F8" w:rsidRDefault="0056150D">
      <w:pPr>
        <w:pStyle w:val="FootnoteText"/>
      </w:pPr>
      <w:r>
        <w:rPr>
          <w:rStyle w:val="FootnoteReference"/>
        </w:rPr>
        <w:footnoteRef/>
      </w:r>
      <w:r>
        <w:t xml:space="preserve"> The </w:t>
      </w:r>
      <w:r w:rsidR="009153F8">
        <w:t>Latin America and the Caribbean Crime Victimization Survey Initiative (LACSI) also recommends measuring the condition of both the victim and the perpetrator of being under the influence of alcohol or other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E4AC0D7" w:rsidR="00077F46" w:rsidRPr="00757E8A" w:rsidRDefault="542EDB81"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542EDB81">
      <w:rPr>
        <w:color w:val="404040" w:themeColor="text1" w:themeTint="BF"/>
        <w:sz w:val="18"/>
        <w:szCs w:val="18"/>
      </w:rPr>
      <w:t>Last updated:</w:t>
    </w:r>
    <w:bookmarkEnd w:id="7"/>
    <w:bookmarkEnd w:id="8"/>
    <w:bookmarkEnd w:id="9"/>
    <w:bookmarkEnd w:id="10"/>
    <w:bookmarkEnd w:id="11"/>
    <w:bookmarkEnd w:id="12"/>
    <w:r w:rsidRPr="542EDB81">
      <w:rPr>
        <w:color w:val="404040" w:themeColor="text1" w:themeTint="BF"/>
        <w:sz w:val="18"/>
        <w:szCs w:val="18"/>
      </w:rPr>
      <w:t xml:space="preserve"> </w:t>
    </w:r>
    <w:r w:rsidR="00CB4DCF">
      <w:rPr>
        <w:color w:val="404040" w:themeColor="text1" w:themeTint="BF"/>
        <w:sz w:val="18"/>
        <w:szCs w:val="18"/>
      </w:rPr>
      <w:t>2024-0</w:t>
    </w:r>
    <w:r w:rsidR="0091236C">
      <w:rPr>
        <w:color w:val="404040" w:themeColor="text1" w:themeTint="BF"/>
        <w:sz w:val="18"/>
        <w:szCs w:val="18"/>
      </w:rPr>
      <w:t>3</w:t>
    </w:r>
    <w:r w:rsidR="00CB4DCF">
      <w:rPr>
        <w:color w:val="404040" w:themeColor="text1" w:themeTint="BF"/>
        <w:sz w:val="18"/>
        <w:szCs w:val="18"/>
      </w:rPr>
      <w:t>-</w:t>
    </w:r>
    <w:r w:rsidR="0091236C">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940A2"/>
    <w:multiLevelType w:val="hybridMultilevel"/>
    <w:tmpl w:val="9CC0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63E"/>
    <w:multiLevelType w:val="hybridMultilevel"/>
    <w:tmpl w:val="E0E09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62290">
    <w:abstractNumId w:val="4"/>
  </w:num>
  <w:num w:numId="2" w16cid:durableId="750354220">
    <w:abstractNumId w:val="0"/>
  </w:num>
  <w:num w:numId="3" w16cid:durableId="1500729134">
    <w:abstractNumId w:val="5"/>
  </w:num>
  <w:num w:numId="4" w16cid:durableId="1732341726">
    <w:abstractNumId w:val="2"/>
  </w:num>
  <w:num w:numId="5" w16cid:durableId="651451358">
    <w:abstractNumId w:val="1"/>
  </w:num>
  <w:num w:numId="6" w16cid:durableId="32393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16D8"/>
    <w:rsid w:val="00012037"/>
    <w:rsid w:val="000151DA"/>
    <w:rsid w:val="000173F9"/>
    <w:rsid w:val="000224C6"/>
    <w:rsid w:val="000412A0"/>
    <w:rsid w:val="00043864"/>
    <w:rsid w:val="00043E77"/>
    <w:rsid w:val="00044126"/>
    <w:rsid w:val="00047DDA"/>
    <w:rsid w:val="00051C7A"/>
    <w:rsid w:val="000527DD"/>
    <w:rsid w:val="0005455A"/>
    <w:rsid w:val="00055391"/>
    <w:rsid w:val="00064415"/>
    <w:rsid w:val="0006706B"/>
    <w:rsid w:val="00067768"/>
    <w:rsid w:val="00071440"/>
    <w:rsid w:val="00071F07"/>
    <w:rsid w:val="0007759D"/>
    <w:rsid w:val="000777AB"/>
    <w:rsid w:val="00077F46"/>
    <w:rsid w:val="00080B7C"/>
    <w:rsid w:val="00082CDC"/>
    <w:rsid w:val="00084807"/>
    <w:rsid w:val="00086AE4"/>
    <w:rsid w:val="00090FB1"/>
    <w:rsid w:val="00091AEE"/>
    <w:rsid w:val="00094EF9"/>
    <w:rsid w:val="00096186"/>
    <w:rsid w:val="000A001A"/>
    <w:rsid w:val="000A3627"/>
    <w:rsid w:val="000A72E4"/>
    <w:rsid w:val="000B0E2F"/>
    <w:rsid w:val="000B2430"/>
    <w:rsid w:val="000B2B9B"/>
    <w:rsid w:val="000C50DA"/>
    <w:rsid w:val="000D0B30"/>
    <w:rsid w:val="000E21F1"/>
    <w:rsid w:val="000E28BB"/>
    <w:rsid w:val="000F703E"/>
    <w:rsid w:val="001050B8"/>
    <w:rsid w:val="001114A9"/>
    <w:rsid w:val="00114DB5"/>
    <w:rsid w:val="0011555E"/>
    <w:rsid w:val="00120E78"/>
    <w:rsid w:val="00120E86"/>
    <w:rsid w:val="001236EC"/>
    <w:rsid w:val="00124CCA"/>
    <w:rsid w:val="00125DE9"/>
    <w:rsid w:val="00131FA6"/>
    <w:rsid w:val="001332E0"/>
    <w:rsid w:val="00134DE7"/>
    <w:rsid w:val="00142D1E"/>
    <w:rsid w:val="00144F70"/>
    <w:rsid w:val="00150427"/>
    <w:rsid w:val="00151F94"/>
    <w:rsid w:val="0015783D"/>
    <w:rsid w:val="001620D1"/>
    <w:rsid w:val="00167484"/>
    <w:rsid w:val="0017561C"/>
    <w:rsid w:val="00175A2F"/>
    <w:rsid w:val="00177318"/>
    <w:rsid w:val="001838F6"/>
    <w:rsid w:val="00185354"/>
    <w:rsid w:val="001854DC"/>
    <w:rsid w:val="00186795"/>
    <w:rsid w:val="0019058D"/>
    <w:rsid w:val="00191909"/>
    <w:rsid w:val="00192D76"/>
    <w:rsid w:val="00193572"/>
    <w:rsid w:val="00194610"/>
    <w:rsid w:val="0019481A"/>
    <w:rsid w:val="00194D09"/>
    <w:rsid w:val="001965F7"/>
    <w:rsid w:val="001A412A"/>
    <w:rsid w:val="001A7D4A"/>
    <w:rsid w:val="001A7D5C"/>
    <w:rsid w:val="001B442B"/>
    <w:rsid w:val="001B60AA"/>
    <w:rsid w:val="001B63C8"/>
    <w:rsid w:val="001C07EC"/>
    <w:rsid w:val="001C0E77"/>
    <w:rsid w:val="001C1972"/>
    <w:rsid w:val="001C421F"/>
    <w:rsid w:val="001D360D"/>
    <w:rsid w:val="001D3EA2"/>
    <w:rsid w:val="001F4211"/>
    <w:rsid w:val="00213218"/>
    <w:rsid w:val="00215CBC"/>
    <w:rsid w:val="00222CB7"/>
    <w:rsid w:val="0022588B"/>
    <w:rsid w:val="00231A13"/>
    <w:rsid w:val="0023782C"/>
    <w:rsid w:val="0024081F"/>
    <w:rsid w:val="00254354"/>
    <w:rsid w:val="0025607E"/>
    <w:rsid w:val="00260026"/>
    <w:rsid w:val="00261A8D"/>
    <w:rsid w:val="0027397D"/>
    <w:rsid w:val="00273A4F"/>
    <w:rsid w:val="00275C5E"/>
    <w:rsid w:val="00283C1C"/>
    <w:rsid w:val="00285DCA"/>
    <w:rsid w:val="00286382"/>
    <w:rsid w:val="0028734A"/>
    <w:rsid w:val="002903A2"/>
    <w:rsid w:val="00291A00"/>
    <w:rsid w:val="00291A11"/>
    <w:rsid w:val="00291CCE"/>
    <w:rsid w:val="00294396"/>
    <w:rsid w:val="002A1C71"/>
    <w:rsid w:val="002A315C"/>
    <w:rsid w:val="002A3342"/>
    <w:rsid w:val="002A3B4A"/>
    <w:rsid w:val="002A64BA"/>
    <w:rsid w:val="002A6E66"/>
    <w:rsid w:val="002B4989"/>
    <w:rsid w:val="002C2510"/>
    <w:rsid w:val="002C3292"/>
    <w:rsid w:val="002C3DFE"/>
    <w:rsid w:val="002D5ECC"/>
    <w:rsid w:val="002D714E"/>
    <w:rsid w:val="002E2283"/>
    <w:rsid w:val="002E32EA"/>
    <w:rsid w:val="002E53C3"/>
    <w:rsid w:val="002F1468"/>
    <w:rsid w:val="002F210A"/>
    <w:rsid w:val="002F53C4"/>
    <w:rsid w:val="002F5F0C"/>
    <w:rsid w:val="00301D81"/>
    <w:rsid w:val="003041E4"/>
    <w:rsid w:val="00316114"/>
    <w:rsid w:val="0032191E"/>
    <w:rsid w:val="003265EB"/>
    <w:rsid w:val="00326694"/>
    <w:rsid w:val="00342184"/>
    <w:rsid w:val="0034329E"/>
    <w:rsid w:val="00343FAA"/>
    <w:rsid w:val="00344D85"/>
    <w:rsid w:val="003466CD"/>
    <w:rsid w:val="00347D21"/>
    <w:rsid w:val="00347F5E"/>
    <w:rsid w:val="00353C98"/>
    <w:rsid w:val="00354AE7"/>
    <w:rsid w:val="00357EF7"/>
    <w:rsid w:val="00371A20"/>
    <w:rsid w:val="0037362A"/>
    <w:rsid w:val="00373A11"/>
    <w:rsid w:val="003821B4"/>
    <w:rsid w:val="00382CF3"/>
    <w:rsid w:val="0038363B"/>
    <w:rsid w:val="00386B2C"/>
    <w:rsid w:val="00387D52"/>
    <w:rsid w:val="00387F8E"/>
    <w:rsid w:val="003A7CEA"/>
    <w:rsid w:val="003B4E05"/>
    <w:rsid w:val="003B56B3"/>
    <w:rsid w:val="003B6DB5"/>
    <w:rsid w:val="003C4C0C"/>
    <w:rsid w:val="003C771F"/>
    <w:rsid w:val="003E4D55"/>
    <w:rsid w:val="003E6E50"/>
    <w:rsid w:val="003F0BD3"/>
    <w:rsid w:val="003F278A"/>
    <w:rsid w:val="003F4D2B"/>
    <w:rsid w:val="003F655D"/>
    <w:rsid w:val="003F7A02"/>
    <w:rsid w:val="0040195A"/>
    <w:rsid w:val="0041183C"/>
    <w:rsid w:val="0041234A"/>
    <w:rsid w:val="00417E35"/>
    <w:rsid w:val="00422EA5"/>
    <w:rsid w:val="00422EFA"/>
    <w:rsid w:val="0042791F"/>
    <w:rsid w:val="00427F1C"/>
    <w:rsid w:val="00435831"/>
    <w:rsid w:val="004456ED"/>
    <w:rsid w:val="00446BEC"/>
    <w:rsid w:val="0047201C"/>
    <w:rsid w:val="0048045A"/>
    <w:rsid w:val="004841B8"/>
    <w:rsid w:val="00484AD6"/>
    <w:rsid w:val="004930F2"/>
    <w:rsid w:val="00497449"/>
    <w:rsid w:val="004A3F77"/>
    <w:rsid w:val="004B0F1C"/>
    <w:rsid w:val="004B20BE"/>
    <w:rsid w:val="004B4DCD"/>
    <w:rsid w:val="004D1DB2"/>
    <w:rsid w:val="004D50E7"/>
    <w:rsid w:val="004F2EE6"/>
    <w:rsid w:val="004F5E68"/>
    <w:rsid w:val="0050172E"/>
    <w:rsid w:val="00502DBA"/>
    <w:rsid w:val="005040C4"/>
    <w:rsid w:val="00507637"/>
    <w:rsid w:val="00507852"/>
    <w:rsid w:val="00514DBF"/>
    <w:rsid w:val="005268EC"/>
    <w:rsid w:val="00532BC1"/>
    <w:rsid w:val="00550921"/>
    <w:rsid w:val="00551B83"/>
    <w:rsid w:val="00553D52"/>
    <w:rsid w:val="0056150D"/>
    <w:rsid w:val="00563062"/>
    <w:rsid w:val="00563712"/>
    <w:rsid w:val="005652BA"/>
    <w:rsid w:val="00573631"/>
    <w:rsid w:val="00573C0B"/>
    <w:rsid w:val="00576CFA"/>
    <w:rsid w:val="00577F81"/>
    <w:rsid w:val="0058556D"/>
    <w:rsid w:val="00586219"/>
    <w:rsid w:val="00587BA8"/>
    <w:rsid w:val="005900C0"/>
    <w:rsid w:val="00592AF2"/>
    <w:rsid w:val="005947AD"/>
    <w:rsid w:val="00594C43"/>
    <w:rsid w:val="00597748"/>
    <w:rsid w:val="005979E8"/>
    <w:rsid w:val="00597AD2"/>
    <w:rsid w:val="005A0E7D"/>
    <w:rsid w:val="005A4F20"/>
    <w:rsid w:val="005B1398"/>
    <w:rsid w:val="005B452B"/>
    <w:rsid w:val="005B7AEB"/>
    <w:rsid w:val="005C7E42"/>
    <w:rsid w:val="005D0AF4"/>
    <w:rsid w:val="005D2CC3"/>
    <w:rsid w:val="005D3519"/>
    <w:rsid w:val="005D61DD"/>
    <w:rsid w:val="005E16C6"/>
    <w:rsid w:val="005E2834"/>
    <w:rsid w:val="005E324C"/>
    <w:rsid w:val="005E54BD"/>
    <w:rsid w:val="005E6E6B"/>
    <w:rsid w:val="005F29F9"/>
    <w:rsid w:val="005F2F06"/>
    <w:rsid w:val="005F6CCA"/>
    <w:rsid w:val="00605C95"/>
    <w:rsid w:val="006104AF"/>
    <w:rsid w:val="00611C13"/>
    <w:rsid w:val="00620D49"/>
    <w:rsid w:val="00621893"/>
    <w:rsid w:val="006228A5"/>
    <w:rsid w:val="0063216A"/>
    <w:rsid w:val="006351E1"/>
    <w:rsid w:val="006447B1"/>
    <w:rsid w:val="0064522F"/>
    <w:rsid w:val="00650086"/>
    <w:rsid w:val="0065713A"/>
    <w:rsid w:val="00657478"/>
    <w:rsid w:val="00662775"/>
    <w:rsid w:val="006630B0"/>
    <w:rsid w:val="006636E3"/>
    <w:rsid w:val="00664F24"/>
    <w:rsid w:val="006670D9"/>
    <w:rsid w:val="00667870"/>
    <w:rsid w:val="006852FC"/>
    <w:rsid w:val="006A2877"/>
    <w:rsid w:val="006B287C"/>
    <w:rsid w:val="006B2C40"/>
    <w:rsid w:val="006B40AB"/>
    <w:rsid w:val="006B52F1"/>
    <w:rsid w:val="006B5DC5"/>
    <w:rsid w:val="006B7037"/>
    <w:rsid w:val="006C4BFD"/>
    <w:rsid w:val="006C4DF8"/>
    <w:rsid w:val="006C63D3"/>
    <w:rsid w:val="006C7D30"/>
    <w:rsid w:val="006D7900"/>
    <w:rsid w:val="006E3C08"/>
    <w:rsid w:val="006E6F7A"/>
    <w:rsid w:val="00700ACF"/>
    <w:rsid w:val="00710343"/>
    <w:rsid w:val="00712487"/>
    <w:rsid w:val="00720240"/>
    <w:rsid w:val="00723CA2"/>
    <w:rsid w:val="0072538F"/>
    <w:rsid w:val="00743740"/>
    <w:rsid w:val="007530CA"/>
    <w:rsid w:val="00754085"/>
    <w:rsid w:val="00756D68"/>
    <w:rsid w:val="007578D9"/>
    <w:rsid w:val="00757E8A"/>
    <w:rsid w:val="00760C28"/>
    <w:rsid w:val="00763E43"/>
    <w:rsid w:val="00764EB5"/>
    <w:rsid w:val="00766061"/>
    <w:rsid w:val="0077020B"/>
    <w:rsid w:val="0077761B"/>
    <w:rsid w:val="00777A95"/>
    <w:rsid w:val="00782416"/>
    <w:rsid w:val="0079071F"/>
    <w:rsid w:val="00791A35"/>
    <w:rsid w:val="00792782"/>
    <w:rsid w:val="00793EB6"/>
    <w:rsid w:val="007976AC"/>
    <w:rsid w:val="007A3764"/>
    <w:rsid w:val="007A6C90"/>
    <w:rsid w:val="007A7C60"/>
    <w:rsid w:val="007B0364"/>
    <w:rsid w:val="007B3BCC"/>
    <w:rsid w:val="007B3C8F"/>
    <w:rsid w:val="007C079E"/>
    <w:rsid w:val="007C21F3"/>
    <w:rsid w:val="007C584B"/>
    <w:rsid w:val="007C5AC3"/>
    <w:rsid w:val="007C6537"/>
    <w:rsid w:val="007D0981"/>
    <w:rsid w:val="007D1929"/>
    <w:rsid w:val="007E2B3C"/>
    <w:rsid w:val="007E30A8"/>
    <w:rsid w:val="007F3438"/>
    <w:rsid w:val="00803CF1"/>
    <w:rsid w:val="008057D9"/>
    <w:rsid w:val="008066F9"/>
    <w:rsid w:val="008104BB"/>
    <w:rsid w:val="008109BA"/>
    <w:rsid w:val="00817AFB"/>
    <w:rsid w:val="008249C5"/>
    <w:rsid w:val="00835780"/>
    <w:rsid w:val="008418CE"/>
    <w:rsid w:val="008447B7"/>
    <w:rsid w:val="00844D18"/>
    <w:rsid w:val="00846DEC"/>
    <w:rsid w:val="00850928"/>
    <w:rsid w:val="008526F9"/>
    <w:rsid w:val="0085285E"/>
    <w:rsid w:val="00853023"/>
    <w:rsid w:val="008534D4"/>
    <w:rsid w:val="00854692"/>
    <w:rsid w:val="00863B3B"/>
    <w:rsid w:val="00874416"/>
    <w:rsid w:val="0088088E"/>
    <w:rsid w:val="00881E28"/>
    <w:rsid w:val="00886C67"/>
    <w:rsid w:val="00894C4B"/>
    <w:rsid w:val="008A12E3"/>
    <w:rsid w:val="008A42FA"/>
    <w:rsid w:val="008A4748"/>
    <w:rsid w:val="008A4FAE"/>
    <w:rsid w:val="008B0AC7"/>
    <w:rsid w:val="008B4E6A"/>
    <w:rsid w:val="008B721F"/>
    <w:rsid w:val="008C068A"/>
    <w:rsid w:val="008C2335"/>
    <w:rsid w:val="008C5F75"/>
    <w:rsid w:val="008C67C1"/>
    <w:rsid w:val="008C763A"/>
    <w:rsid w:val="008D1D39"/>
    <w:rsid w:val="008D7E45"/>
    <w:rsid w:val="008E7C47"/>
    <w:rsid w:val="008F07D2"/>
    <w:rsid w:val="008F240C"/>
    <w:rsid w:val="008F6046"/>
    <w:rsid w:val="00902371"/>
    <w:rsid w:val="00910D86"/>
    <w:rsid w:val="00911566"/>
    <w:rsid w:val="0091236C"/>
    <w:rsid w:val="009153F8"/>
    <w:rsid w:val="00917851"/>
    <w:rsid w:val="00917F65"/>
    <w:rsid w:val="00924174"/>
    <w:rsid w:val="009311E7"/>
    <w:rsid w:val="00941023"/>
    <w:rsid w:val="00942694"/>
    <w:rsid w:val="00974D88"/>
    <w:rsid w:val="00985100"/>
    <w:rsid w:val="009926A1"/>
    <w:rsid w:val="00994E63"/>
    <w:rsid w:val="009A5BE7"/>
    <w:rsid w:val="009A70D4"/>
    <w:rsid w:val="009A7E3A"/>
    <w:rsid w:val="009B1265"/>
    <w:rsid w:val="009B2434"/>
    <w:rsid w:val="009B4A15"/>
    <w:rsid w:val="009B5693"/>
    <w:rsid w:val="009B575F"/>
    <w:rsid w:val="009C61A2"/>
    <w:rsid w:val="009C78E4"/>
    <w:rsid w:val="009D687E"/>
    <w:rsid w:val="009E44B8"/>
    <w:rsid w:val="009F0BC4"/>
    <w:rsid w:val="009F2897"/>
    <w:rsid w:val="009F492A"/>
    <w:rsid w:val="009F68ED"/>
    <w:rsid w:val="009F6DE7"/>
    <w:rsid w:val="00A0585A"/>
    <w:rsid w:val="00A10583"/>
    <w:rsid w:val="00A13758"/>
    <w:rsid w:val="00A13FDA"/>
    <w:rsid w:val="00A142B4"/>
    <w:rsid w:val="00A15D45"/>
    <w:rsid w:val="00A23853"/>
    <w:rsid w:val="00A30307"/>
    <w:rsid w:val="00A37FCB"/>
    <w:rsid w:val="00A4545B"/>
    <w:rsid w:val="00A51D77"/>
    <w:rsid w:val="00A528F0"/>
    <w:rsid w:val="00A53BE3"/>
    <w:rsid w:val="00A54863"/>
    <w:rsid w:val="00A61D74"/>
    <w:rsid w:val="00A64207"/>
    <w:rsid w:val="00A74CFC"/>
    <w:rsid w:val="00A774CD"/>
    <w:rsid w:val="00A80F6B"/>
    <w:rsid w:val="00A8688B"/>
    <w:rsid w:val="00A91163"/>
    <w:rsid w:val="00A918C9"/>
    <w:rsid w:val="00A9286F"/>
    <w:rsid w:val="00A96255"/>
    <w:rsid w:val="00AA38C1"/>
    <w:rsid w:val="00AA6DE4"/>
    <w:rsid w:val="00AB285B"/>
    <w:rsid w:val="00AD278C"/>
    <w:rsid w:val="00AD63B5"/>
    <w:rsid w:val="00AE174B"/>
    <w:rsid w:val="00AE2D0E"/>
    <w:rsid w:val="00AE5CEC"/>
    <w:rsid w:val="00AE7992"/>
    <w:rsid w:val="00AF5552"/>
    <w:rsid w:val="00AF5CB4"/>
    <w:rsid w:val="00AF5ED1"/>
    <w:rsid w:val="00AF71D6"/>
    <w:rsid w:val="00B10996"/>
    <w:rsid w:val="00B17F00"/>
    <w:rsid w:val="00B20D07"/>
    <w:rsid w:val="00B216EE"/>
    <w:rsid w:val="00B26D90"/>
    <w:rsid w:val="00B3175F"/>
    <w:rsid w:val="00B31E2C"/>
    <w:rsid w:val="00B329B0"/>
    <w:rsid w:val="00B35BD7"/>
    <w:rsid w:val="00B37CFB"/>
    <w:rsid w:val="00B402D8"/>
    <w:rsid w:val="00B4237C"/>
    <w:rsid w:val="00B42FE8"/>
    <w:rsid w:val="00B523CC"/>
    <w:rsid w:val="00B5294B"/>
    <w:rsid w:val="00B52AFD"/>
    <w:rsid w:val="00B54077"/>
    <w:rsid w:val="00B5624A"/>
    <w:rsid w:val="00B8087E"/>
    <w:rsid w:val="00B81F94"/>
    <w:rsid w:val="00B82F03"/>
    <w:rsid w:val="00B941A0"/>
    <w:rsid w:val="00BA68EB"/>
    <w:rsid w:val="00BA716B"/>
    <w:rsid w:val="00BA799A"/>
    <w:rsid w:val="00BB62E3"/>
    <w:rsid w:val="00BB646E"/>
    <w:rsid w:val="00BC0F17"/>
    <w:rsid w:val="00BC754D"/>
    <w:rsid w:val="00BC782A"/>
    <w:rsid w:val="00BD06FA"/>
    <w:rsid w:val="00BD0840"/>
    <w:rsid w:val="00BD1BA1"/>
    <w:rsid w:val="00BD654D"/>
    <w:rsid w:val="00BF2C7E"/>
    <w:rsid w:val="00BF5D96"/>
    <w:rsid w:val="00C019E5"/>
    <w:rsid w:val="00C035E6"/>
    <w:rsid w:val="00C0541C"/>
    <w:rsid w:val="00C07DD4"/>
    <w:rsid w:val="00C1537B"/>
    <w:rsid w:val="00C203A1"/>
    <w:rsid w:val="00C35BC4"/>
    <w:rsid w:val="00C43A67"/>
    <w:rsid w:val="00C43F5B"/>
    <w:rsid w:val="00C45C31"/>
    <w:rsid w:val="00C46756"/>
    <w:rsid w:val="00C46A6C"/>
    <w:rsid w:val="00C5013D"/>
    <w:rsid w:val="00C50B61"/>
    <w:rsid w:val="00C60923"/>
    <w:rsid w:val="00C60AD6"/>
    <w:rsid w:val="00C61F10"/>
    <w:rsid w:val="00C628A5"/>
    <w:rsid w:val="00C726E2"/>
    <w:rsid w:val="00C743B2"/>
    <w:rsid w:val="00C8385E"/>
    <w:rsid w:val="00C90420"/>
    <w:rsid w:val="00C95D52"/>
    <w:rsid w:val="00C96F66"/>
    <w:rsid w:val="00CA0163"/>
    <w:rsid w:val="00CA14C1"/>
    <w:rsid w:val="00CA29FF"/>
    <w:rsid w:val="00CA3877"/>
    <w:rsid w:val="00CA40CA"/>
    <w:rsid w:val="00CA5E9A"/>
    <w:rsid w:val="00CA710E"/>
    <w:rsid w:val="00CB0938"/>
    <w:rsid w:val="00CB0ED8"/>
    <w:rsid w:val="00CB2D25"/>
    <w:rsid w:val="00CB3706"/>
    <w:rsid w:val="00CB4371"/>
    <w:rsid w:val="00CB4DCF"/>
    <w:rsid w:val="00CB653E"/>
    <w:rsid w:val="00CC29E8"/>
    <w:rsid w:val="00CC516D"/>
    <w:rsid w:val="00CC5CC6"/>
    <w:rsid w:val="00CD553A"/>
    <w:rsid w:val="00CE0795"/>
    <w:rsid w:val="00CE2BA0"/>
    <w:rsid w:val="00CE51E0"/>
    <w:rsid w:val="00CF1571"/>
    <w:rsid w:val="00D00008"/>
    <w:rsid w:val="00D124EE"/>
    <w:rsid w:val="00D24330"/>
    <w:rsid w:val="00D26A47"/>
    <w:rsid w:val="00D30786"/>
    <w:rsid w:val="00D34AD6"/>
    <w:rsid w:val="00D40056"/>
    <w:rsid w:val="00D43F89"/>
    <w:rsid w:val="00D51E7C"/>
    <w:rsid w:val="00D54F29"/>
    <w:rsid w:val="00D57B55"/>
    <w:rsid w:val="00D66AA8"/>
    <w:rsid w:val="00D7020C"/>
    <w:rsid w:val="00D70AD9"/>
    <w:rsid w:val="00D72152"/>
    <w:rsid w:val="00D73D32"/>
    <w:rsid w:val="00D74EF8"/>
    <w:rsid w:val="00D81E52"/>
    <w:rsid w:val="00D852B5"/>
    <w:rsid w:val="00D9009B"/>
    <w:rsid w:val="00D93F32"/>
    <w:rsid w:val="00D94BA5"/>
    <w:rsid w:val="00D9510F"/>
    <w:rsid w:val="00D9649E"/>
    <w:rsid w:val="00DA19E8"/>
    <w:rsid w:val="00DA615C"/>
    <w:rsid w:val="00DB351F"/>
    <w:rsid w:val="00DB5B5C"/>
    <w:rsid w:val="00DD00AB"/>
    <w:rsid w:val="00DD1BC6"/>
    <w:rsid w:val="00DE5CD8"/>
    <w:rsid w:val="00DE5DC3"/>
    <w:rsid w:val="00DF4BBC"/>
    <w:rsid w:val="00E00D8A"/>
    <w:rsid w:val="00E03BC5"/>
    <w:rsid w:val="00E049A5"/>
    <w:rsid w:val="00E072ED"/>
    <w:rsid w:val="00E1050F"/>
    <w:rsid w:val="00E10F22"/>
    <w:rsid w:val="00E11604"/>
    <w:rsid w:val="00E11D92"/>
    <w:rsid w:val="00E12982"/>
    <w:rsid w:val="00E130A0"/>
    <w:rsid w:val="00E210C4"/>
    <w:rsid w:val="00E23DB7"/>
    <w:rsid w:val="00E46D96"/>
    <w:rsid w:val="00E52CCA"/>
    <w:rsid w:val="00E53040"/>
    <w:rsid w:val="00E64555"/>
    <w:rsid w:val="00E649D3"/>
    <w:rsid w:val="00E66409"/>
    <w:rsid w:val="00E66CA4"/>
    <w:rsid w:val="00E70120"/>
    <w:rsid w:val="00E70A56"/>
    <w:rsid w:val="00E70A9B"/>
    <w:rsid w:val="00E7249C"/>
    <w:rsid w:val="00E7408E"/>
    <w:rsid w:val="00E76E96"/>
    <w:rsid w:val="00E81D5B"/>
    <w:rsid w:val="00E85423"/>
    <w:rsid w:val="00E854EA"/>
    <w:rsid w:val="00E9709A"/>
    <w:rsid w:val="00E976B9"/>
    <w:rsid w:val="00E97CE1"/>
    <w:rsid w:val="00EA0421"/>
    <w:rsid w:val="00EA05D3"/>
    <w:rsid w:val="00EA15B9"/>
    <w:rsid w:val="00EB19AD"/>
    <w:rsid w:val="00EB2F31"/>
    <w:rsid w:val="00EB6493"/>
    <w:rsid w:val="00EC1E68"/>
    <w:rsid w:val="00EC2915"/>
    <w:rsid w:val="00EC6A60"/>
    <w:rsid w:val="00ED05A9"/>
    <w:rsid w:val="00ED1BA0"/>
    <w:rsid w:val="00ED607A"/>
    <w:rsid w:val="00ED7D0D"/>
    <w:rsid w:val="00EE0359"/>
    <w:rsid w:val="00EF4322"/>
    <w:rsid w:val="00EF60F3"/>
    <w:rsid w:val="00EF618B"/>
    <w:rsid w:val="00F14E25"/>
    <w:rsid w:val="00F17257"/>
    <w:rsid w:val="00F230CE"/>
    <w:rsid w:val="00F34D24"/>
    <w:rsid w:val="00F354B6"/>
    <w:rsid w:val="00F40E84"/>
    <w:rsid w:val="00F4130B"/>
    <w:rsid w:val="00F45994"/>
    <w:rsid w:val="00F52816"/>
    <w:rsid w:val="00F556A2"/>
    <w:rsid w:val="00F62EED"/>
    <w:rsid w:val="00F63F9D"/>
    <w:rsid w:val="00F6730C"/>
    <w:rsid w:val="00F7164A"/>
    <w:rsid w:val="00F719A8"/>
    <w:rsid w:val="00F73DAA"/>
    <w:rsid w:val="00F86783"/>
    <w:rsid w:val="00F878B9"/>
    <w:rsid w:val="00F90148"/>
    <w:rsid w:val="00F975C5"/>
    <w:rsid w:val="00FA1FE3"/>
    <w:rsid w:val="00FA717A"/>
    <w:rsid w:val="00FA7899"/>
    <w:rsid w:val="00FB24E8"/>
    <w:rsid w:val="00FB3B2B"/>
    <w:rsid w:val="00FC18DA"/>
    <w:rsid w:val="00FC3917"/>
    <w:rsid w:val="00FC5B16"/>
    <w:rsid w:val="00FD3680"/>
    <w:rsid w:val="00FD4776"/>
    <w:rsid w:val="00FD60DA"/>
    <w:rsid w:val="00FD769D"/>
    <w:rsid w:val="00FE4C48"/>
    <w:rsid w:val="00FE4E35"/>
    <w:rsid w:val="00FF07B4"/>
    <w:rsid w:val="00FF528B"/>
    <w:rsid w:val="00FF5CCD"/>
    <w:rsid w:val="391CAC54"/>
    <w:rsid w:val="4FE8EBA8"/>
    <w:rsid w:val="542EDB81"/>
    <w:rsid w:val="5980B4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1A7D4A"/>
    <w:pPr>
      <w:spacing w:after="0" w:line="240" w:lineRule="auto"/>
    </w:pPr>
  </w:style>
  <w:style w:type="character" w:customStyle="1" w:styleId="ui-provider">
    <w:name w:val="ui-provider"/>
    <w:basedOn w:val="DefaultParagraphFont"/>
    <w:rsid w:val="00E649D3"/>
  </w:style>
  <w:style w:type="table" w:customStyle="1" w:styleId="TableGrid1">
    <w:name w:val="Table Grid1"/>
    <w:basedOn w:val="TableNormal"/>
    <w:next w:val="TableGrid"/>
    <w:uiPriority w:val="59"/>
    <w:rsid w:val="00FF5CCD"/>
    <w:pPr>
      <w:spacing w:after="0" w:line="240" w:lineRule="auto"/>
    </w:pPr>
    <w:rPr>
      <w:rFonts w:ascii="Calibri" w:eastAsia="SimSu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howCard">
    <w:name w:val="ShowCard"/>
    <w:basedOn w:val="Normal"/>
    <w:link w:val="ShowCardChar"/>
    <w:qFormat/>
    <w:rsid w:val="00342184"/>
    <w:pPr>
      <w:spacing w:after="0" w:line="240" w:lineRule="auto"/>
      <w15:collapsed/>
    </w:pPr>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character" w:customStyle="1" w:styleId="ShowCardChar">
    <w:name w:val="ShowCard Char"/>
    <w:basedOn w:val="DefaultParagraphFont"/>
    <w:link w:val="ShowCard"/>
    <w:rsid w:val="00342184"/>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paragraph" w:styleId="FootnoteText">
    <w:name w:val="footnote text"/>
    <w:aliases w:val="5_G"/>
    <w:basedOn w:val="Normal"/>
    <w:link w:val="FootnoteTextChar"/>
    <w:uiPriority w:val="99"/>
    <w:semiHidden/>
    <w:unhideWhenUsed/>
    <w:rsid w:val="00497449"/>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497449"/>
    <w:rPr>
      <w:sz w:val="20"/>
      <w:szCs w:val="20"/>
    </w:rPr>
  </w:style>
  <w:style w:type="character" w:styleId="FootnoteReference">
    <w:name w:val="footnote reference"/>
    <w:aliases w:val="4_G"/>
    <w:basedOn w:val="DefaultParagraphFont"/>
    <w:uiPriority w:val="99"/>
    <w:semiHidden/>
    <w:unhideWhenUsed/>
    <w:rsid w:val="00497449"/>
    <w:rPr>
      <w:vertAlign w:val="superscript"/>
    </w:rPr>
  </w:style>
  <w:style w:type="character" w:styleId="FollowedHyperlink">
    <w:name w:val="FollowedHyperlink"/>
    <w:basedOn w:val="DefaultParagraphFont"/>
    <w:uiPriority w:val="99"/>
    <w:semiHidden/>
    <w:unhideWhenUsed/>
    <w:rsid w:val="001C07EC"/>
    <w:rPr>
      <w:color w:val="800080" w:themeColor="followedHyperlink"/>
      <w:u w:val="single"/>
    </w:rPr>
  </w:style>
  <w:style w:type="paragraph" w:customStyle="1" w:styleId="Pa2">
    <w:name w:val="Pa2"/>
    <w:basedOn w:val="Normal"/>
    <w:next w:val="Normal"/>
    <w:uiPriority w:val="99"/>
    <w:rsid w:val="009A5BE7"/>
    <w:pPr>
      <w:autoSpaceDE w:val="0"/>
      <w:autoSpaceDN w:val="0"/>
      <w:adjustRightInd w:val="0"/>
      <w:spacing w:after="0" w:line="201" w:lineRule="atLeast"/>
    </w:pPr>
    <w:rPr>
      <w:rFonts w:ascii="Avenir LT Std 55 Roman" w:hAnsi="Avenir LT Std 55 Roman"/>
      <w:sz w:val="24"/>
      <w:szCs w:val="24"/>
    </w:rPr>
  </w:style>
  <w:style w:type="character" w:customStyle="1" w:styleId="normaltextrun">
    <w:name w:val="normaltextrun"/>
    <w:basedOn w:val="DefaultParagraphFont"/>
    <w:rsid w:val="00C6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9149">
      <w:bodyDiv w:val="1"/>
      <w:marLeft w:val="0"/>
      <w:marRight w:val="0"/>
      <w:marTop w:val="0"/>
      <w:marBottom w:val="0"/>
      <w:divBdr>
        <w:top w:val="none" w:sz="0" w:space="0" w:color="auto"/>
        <w:left w:val="none" w:sz="0" w:space="0" w:color="auto"/>
        <w:bottom w:val="none" w:sz="0" w:space="0" w:color="auto"/>
        <w:right w:val="none" w:sz="0" w:space="0" w:color="auto"/>
      </w:divBdr>
    </w:div>
    <w:div w:id="283122496">
      <w:bodyDiv w:val="1"/>
      <w:marLeft w:val="0"/>
      <w:marRight w:val="0"/>
      <w:marTop w:val="0"/>
      <w:marBottom w:val="0"/>
      <w:divBdr>
        <w:top w:val="none" w:sz="0" w:space="0" w:color="auto"/>
        <w:left w:val="none" w:sz="0" w:space="0" w:color="auto"/>
        <w:bottom w:val="none" w:sz="0" w:space="0" w:color="auto"/>
        <w:right w:val="none" w:sz="0" w:space="0" w:color="auto"/>
      </w:divBdr>
    </w:div>
    <w:div w:id="306251055">
      <w:bodyDiv w:val="1"/>
      <w:marLeft w:val="0"/>
      <w:marRight w:val="0"/>
      <w:marTop w:val="0"/>
      <w:marBottom w:val="0"/>
      <w:divBdr>
        <w:top w:val="none" w:sz="0" w:space="0" w:color="auto"/>
        <w:left w:val="none" w:sz="0" w:space="0" w:color="auto"/>
        <w:bottom w:val="none" w:sz="0" w:space="0" w:color="auto"/>
        <w:right w:val="none" w:sz="0" w:space="0" w:color="auto"/>
      </w:divBdr>
    </w:div>
    <w:div w:id="483552851">
      <w:bodyDiv w:val="1"/>
      <w:marLeft w:val="0"/>
      <w:marRight w:val="0"/>
      <w:marTop w:val="0"/>
      <w:marBottom w:val="0"/>
      <w:divBdr>
        <w:top w:val="none" w:sz="0" w:space="0" w:color="auto"/>
        <w:left w:val="none" w:sz="0" w:space="0" w:color="auto"/>
        <w:bottom w:val="none" w:sz="0" w:space="0" w:color="auto"/>
        <w:right w:val="none" w:sz="0" w:space="0" w:color="auto"/>
      </w:divBdr>
    </w:div>
    <w:div w:id="612329307">
      <w:bodyDiv w:val="1"/>
      <w:marLeft w:val="0"/>
      <w:marRight w:val="0"/>
      <w:marTop w:val="0"/>
      <w:marBottom w:val="0"/>
      <w:divBdr>
        <w:top w:val="none" w:sz="0" w:space="0" w:color="auto"/>
        <w:left w:val="none" w:sz="0" w:space="0" w:color="auto"/>
        <w:bottom w:val="none" w:sz="0" w:space="0" w:color="auto"/>
        <w:right w:val="none" w:sz="0" w:space="0" w:color="auto"/>
      </w:divBdr>
    </w:div>
    <w:div w:id="669016972">
      <w:bodyDiv w:val="1"/>
      <w:marLeft w:val="0"/>
      <w:marRight w:val="0"/>
      <w:marTop w:val="0"/>
      <w:marBottom w:val="0"/>
      <w:divBdr>
        <w:top w:val="none" w:sz="0" w:space="0" w:color="auto"/>
        <w:left w:val="none" w:sz="0" w:space="0" w:color="auto"/>
        <w:bottom w:val="none" w:sz="0" w:space="0" w:color="auto"/>
        <w:right w:val="none" w:sz="0" w:space="0" w:color="auto"/>
      </w:divBdr>
    </w:div>
    <w:div w:id="678238692">
      <w:bodyDiv w:val="1"/>
      <w:marLeft w:val="0"/>
      <w:marRight w:val="0"/>
      <w:marTop w:val="0"/>
      <w:marBottom w:val="0"/>
      <w:divBdr>
        <w:top w:val="none" w:sz="0" w:space="0" w:color="auto"/>
        <w:left w:val="none" w:sz="0" w:space="0" w:color="auto"/>
        <w:bottom w:val="none" w:sz="0" w:space="0" w:color="auto"/>
        <w:right w:val="none" w:sz="0" w:space="0" w:color="auto"/>
      </w:divBdr>
    </w:div>
    <w:div w:id="80735476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620068432">
      <w:bodyDiv w:val="1"/>
      <w:marLeft w:val="0"/>
      <w:marRight w:val="0"/>
      <w:marTop w:val="0"/>
      <w:marBottom w:val="0"/>
      <w:divBdr>
        <w:top w:val="none" w:sz="0" w:space="0" w:color="auto"/>
        <w:left w:val="none" w:sz="0" w:space="0" w:color="auto"/>
        <w:bottom w:val="none" w:sz="0" w:space="0" w:color="auto"/>
        <w:right w:val="none" w:sz="0" w:space="0" w:color="auto"/>
      </w:divBdr>
    </w:div>
    <w:div w:id="1742023074">
      <w:bodyDiv w:val="1"/>
      <w:marLeft w:val="0"/>
      <w:marRight w:val="0"/>
      <w:marTop w:val="0"/>
      <w:marBottom w:val="0"/>
      <w:divBdr>
        <w:top w:val="none" w:sz="0" w:space="0" w:color="auto"/>
        <w:left w:val="none" w:sz="0" w:space="0" w:color="auto"/>
        <w:bottom w:val="none" w:sz="0" w:space="0" w:color="auto"/>
        <w:right w:val="none" w:sz="0" w:space="0" w:color="auto"/>
      </w:divBdr>
    </w:div>
    <w:div w:id="1764453826">
      <w:bodyDiv w:val="1"/>
      <w:marLeft w:val="0"/>
      <w:marRight w:val="0"/>
      <w:marTop w:val="0"/>
      <w:marBottom w:val="0"/>
      <w:divBdr>
        <w:top w:val="none" w:sz="0" w:space="0" w:color="auto"/>
        <w:left w:val="none" w:sz="0" w:space="0" w:color="auto"/>
        <w:bottom w:val="none" w:sz="0" w:space="0" w:color="auto"/>
        <w:right w:val="none" w:sz="0" w:space="0" w:color="auto"/>
      </w:divBdr>
    </w:div>
    <w:div w:id="1827739838">
      <w:bodyDiv w:val="1"/>
      <w:marLeft w:val="0"/>
      <w:marRight w:val="0"/>
      <w:marTop w:val="0"/>
      <w:marBottom w:val="0"/>
      <w:divBdr>
        <w:top w:val="none" w:sz="0" w:space="0" w:color="auto"/>
        <w:left w:val="none" w:sz="0" w:space="0" w:color="auto"/>
        <w:bottom w:val="none" w:sz="0" w:space="0" w:color="auto"/>
        <w:right w:val="none" w:sz="0" w:space="0" w:color="auto"/>
      </w:divBdr>
    </w:div>
    <w:div w:id="1839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A/RES/3021(XXVII)" TargetMode="External"/><Relationship Id="rId18" Type="http://schemas.openxmlformats.org/officeDocument/2006/relationships/hyperlink" Target="https://www.cdeunodc.inegi.org.mx/index.php/lacsi-initiative/" TargetMode="External"/><Relationship Id="rId26" Type="http://schemas.openxmlformats.org/officeDocument/2006/relationships/hyperlink" Target="https://fra.europa.eu/en/publication/2020/fundamental-rights-survey-trust" TargetMode="External"/><Relationship Id="rId3" Type="http://schemas.openxmlformats.org/officeDocument/2006/relationships/customXml" Target="../customXml/item3.xml"/><Relationship Id="rId21" Type="http://schemas.openxmlformats.org/officeDocument/2006/relationships/hyperlink" Target="https://www.sdg16hub.org/topic/sdg-16-survey-initiative-implementation-manual" TargetMode="External"/><Relationship Id="rId7" Type="http://schemas.openxmlformats.org/officeDocument/2006/relationships/styles" Target="styles.xml"/><Relationship Id="rId12" Type="http://schemas.openxmlformats.org/officeDocument/2006/relationships/hyperlink" Target="https://www.unodc.org/unodc/en/data-and-analysis/statistics/iccs.html" TargetMode="External"/><Relationship Id="rId17" Type="http://schemas.openxmlformats.org/officeDocument/2006/relationships/hyperlink" Target="https://www.sdg16hub.org/topic/sdg-16-survey-initiative-implementation-manual" TargetMode="External"/><Relationship Id="rId25" Type="http://schemas.openxmlformats.org/officeDocument/2006/relationships/hyperlink" Target="https://fra.europa.eu/en/publication/2014/violence-against-women-eu-wide-survey-main-results-report" TargetMode="External"/><Relationship Id="rId2" Type="http://schemas.openxmlformats.org/officeDocument/2006/relationships/customXml" Target="../customXml/item2.xml"/><Relationship Id="rId16" Type="http://schemas.openxmlformats.org/officeDocument/2006/relationships/hyperlink" Target="https://www.sdg16hub.org/topic/sdg-16-survey-initiative-questionnaire" TargetMode="External"/><Relationship Id="rId20" Type="http://schemas.openxmlformats.org/officeDocument/2006/relationships/hyperlink" Target="https://www.sdg16hub.org/topic/sdg-16-survey-initiative-questionnai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odc.org/unodc/en/data-and-analysis/Manual-on-victim-surveys.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odc.org/documents/data-and-analysis/sdgs/SDG16_Survey_Initiative_-_Implementation_Manual.pdf" TargetMode="External"/><Relationship Id="rId23" Type="http://schemas.openxmlformats.org/officeDocument/2006/relationships/hyperlink" Target="https://www.cdeunodc.inegi.org.mx/index.php/questionnair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unodc.org/unodc/en/data-and-analysis/Manual-on-victim-surveys.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dc.org/documents/data-and-analysis/sdgs/SDG16_Survey_Initiative_-_Questionnaire.pdf" TargetMode="External"/><Relationship Id="rId22" Type="http://schemas.openxmlformats.org/officeDocument/2006/relationships/hyperlink" Target="https://www.cdeunodc.inegi.org.mx/index.php/lacsi-initiative/" TargetMode="External"/><Relationship Id="rId27" Type="http://schemas.openxmlformats.org/officeDocument/2006/relationships/hyperlink" Target="https://ec.europa.eu/eurostat/documents/3859598/13484289/KS-GQ-21-009-EN-N.pdf/1478786c-5fb3-fe31-d759-7bbe0e9066ad?t=1633004533458"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02.safelinks.protection.outlook.com/?url=https%3A%2F%2Fwww.cdeunodc.inegi.org.mx%2Findex.php%2Fen%2F&amp;data=05%7C01%7Cmaurice.dunaiski%40un.org%7Ceb3498bb23c84e42293b08db2659f3f7%7C0f9e35db544f4f60bdcc5ea416e6dc70%7C0%7C0%7C638145940021789602%7CUnknown%7CTWFpbGZsb3d8eyJWIjoiMC4wLjAwMDAiLCJQIjoiV2luMzIiLCJBTiI6Ik1haWwiLCJXVCI6Mn0%3D%7C3000%7C%7C%7C&amp;sdata=d0le6ksISowhh196Ld7SvLdJHgp9pf%2FpH1LrEMLG4dI%3D&amp;reserved=0" TargetMode="External"/><Relationship Id="rId1" Type="http://schemas.openxmlformats.org/officeDocument/2006/relationships/hyperlink" Target="https://www.cdeunodc.inegi.org.mx/index.php/questionn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9C55FFE-2C64-4D3E-B925-561CEF339D80}"/>
      </w:docPartPr>
      <w:docPartBody>
        <w:p w:rsidR="00167570" w:rsidRDefault="00167570">
          <w:r w:rsidRPr="00701C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70"/>
    <w:rsid w:val="00167570"/>
    <w:rsid w:val="00D31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5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2" ma:contentTypeDescription="Create a new document." ma:contentTypeScope="" ma:versionID="a8021b555c96ef9fc7e617ae6c24d1e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9182305e36e75f5610234603e3b6195a"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4" ma:contentTypeDescription="Create a new document." ma:contentTypeScope="" ma:versionID="4acc3459a9e5a8b946124cbee06b9a5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d55f6a0251caa7867116031c0bdd979f"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SharedWithUsers xmlns="8bde3967-4b29-49c8-add0-1b77de203898">
      <UserInfo>
        <DisplayName>David Rausis</DisplayName>
        <AccountId>1200</AccountId>
        <AccountType/>
      </UserInfo>
    </SharedWithUser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2A0A6BB-D243-4B4F-825C-40FCF29D0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361FCC60-F25D-47E0-B79E-E93B9298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597A22-7BCB-4E17-AD05-698BA4F6D47D}">
  <ds:schemaRefs>
    <ds:schemaRef ds:uri="http://schemas.microsoft.com/office/2006/documentManagement/types"/>
    <ds:schemaRef ds:uri="985ec44e-1bab-4c0b-9df0-6ba128686fc9"/>
    <ds:schemaRef ds:uri="0f1cb922-524b-4a63-a729-f715e5c73bc5"/>
    <ds:schemaRef ds:uri="8bde3967-4b29-49c8-add0-1b77de203898"/>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4533</Words>
  <Characters>25842</Characters>
  <Application>Microsoft Office Word</Application>
  <DocSecurity>0</DocSecurity>
  <Lines>215</Lines>
  <Paragraphs>60</Paragraphs>
  <ScaleCrop>false</ScaleCrop>
  <Company>United Nations</Company>
  <LinksUpToDate>false</LinksUpToDate>
  <CharactersWithSpaces>30315</CharactersWithSpaces>
  <SharedDoc>false</SharedDoc>
  <HLinks>
    <vt:vector size="120" baseType="variant">
      <vt:variant>
        <vt:i4>7471142</vt:i4>
      </vt:variant>
      <vt:variant>
        <vt:i4>48</vt:i4>
      </vt:variant>
      <vt:variant>
        <vt:i4>0</vt:i4>
      </vt:variant>
      <vt:variant>
        <vt:i4>5</vt:i4>
      </vt:variant>
      <vt:variant>
        <vt:lpwstr>https://ec.europa.eu/eurostat/documents/3859598/13484289/KS-GQ-21-009-EN-N.pdf/1478786c-5fb3-fe31-d759-7bbe0e9066ad?t=1633004533458</vt:lpwstr>
      </vt:variant>
      <vt:variant>
        <vt:lpwstr/>
      </vt:variant>
      <vt:variant>
        <vt:i4>4456540</vt:i4>
      </vt:variant>
      <vt:variant>
        <vt:i4>45</vt:i4>
      </vt:variant>
      <vt:variant>
        <vt:i4>0</vt:i4>
      </vt:variant>
      <vt:variant>
        <vt:i4>5</vt:i4>
      </vt:variant>
      <vt:variant>
        <vt:lpwstr>https://fra.europa.eu/en/publication/2020/fundamental-rights-survey-trust</vt:lpwstr>
      </vt:variant>
      <vt:variant>
        <vt:lpwstr/>
      </vt:variant>
      <vt:variant>
        <vt:i4>3080293</vt:i4>
      </vt:variant>
      <vt:variant>
        <vt:i4>42</vt:i4>
      </vt:variant>
      <vt:variant>
        <vt:i4>0</vt:i4>
      </vt:variant>
      <vt:variant>
        <vt:i4>5</vt:i4>
      </vt:variant>
      <vt:variant>
        <vt:lpwstr>https://fra.europa.eu/en/publication/2014/violence-against-women-eu-wide-survey-main-results-report</vt:lpwstr>
      </vt:variant>
      <vt:variant>
        <vt:lpwstr/>
      </vt:variant>
      <vt:variant>
        <vt:i4>3801184</vt:i4>
      </vt:variant>
      <vt:variant>
        <vt:i4>39</vt:i4>
      </vt:variant>
      <vt:variant>
        <vt:i4>0</vt:i4>
      </vt:variant>
      <vt:variant>
        <vt:i4>5</vt:i4>
      </vt:variant>
      <vt:variant>
        <vt:lpwstr>https://www.unodc.org/unodc/en/data-and-analysis/Manual-on-victim-surveys.html</vt:lpwstr>
      </vt:variant>
      <vt:variant>
        <vt:lpwstr/>
      </vt:variant>
      <vt:variant>
        <vt:i4>2424953</vt:i4>
      </vt:variant>
      <vt:variant>
        <vt:i4>36</vt:i4>
      </vt:variant>
      <vt:variant>
        <vt:i4>0</vt:i4>
      </vt:variant>
      <vt:variant>
        <vt:i4>5</vt:i4>
      </vt:variant>
      <vt:variant>
        <vt:lpwstr>https://www.cdeunodc.inegi.org.mx/index.php/questionnaire/</vt:lpwstr>
      </vt:variant>
      <vt:variant>
        <vt:lpwstr/>
      </vt:variant>
      <vt:variant>
        <vt:i4>5242905</vt:i4>
      </vt:variant>
      <vt:variant>
        <vt:i4>33</vt:i4>
      </vt:variant>
      <vt:variant>
        <vt:i4>0</vt:i4>
      </vt:variant>
      <vt:variant>
        <vt:i4>5</vt:i4>
      </vt:variant>
      <vt:variant>
        <vt:lpwstr>https://www.cdeunodc.inegi.org.mx/index.php/lacsi-initiative/</vt:lpwstr>
      </vt:variant>
      <vt:variant>
        <vt:lpwstr/>
      </vt:variant>
      <vt:variant>
        <vt:i4>4849731</vt:i4>
      </vt:variant>
      <vt:variant>
        <vt:i4>30</vt:i4>
      </vt:variant>
      <vt:variant>
        <vt:i4>0</vt:i4>
      </vt:variant>
      <vt:variant>
        <vt:i4>5</vt:i4>
      </vt:variant>
      <vt:variant>
        <vt:lpwstr>https://www.sdg16hub.org/topic/sdg-16-survey-initiative-implementation-manual</vt:lpwstr>
      </vt:variant>
      <vt:variant>
        <vt:lpwstr/>
      </vt:variant>
      <vt:variant>
        <vt:i4>6160388</vt:i4>
      </vt:variant>
      <vt:variant>
        <vt:i4>27</vt:i4>
      </vt:variant>
      <vt:variant>
        <vt:i4>0</vt:i4>
      </vt:variant>
      <vt:variant>
        <vt:i4>5</vt:i4>
      </vt:variant>
      <vt:variant>
        <vt:lpwstr>https://www.sdg16hub.org/topic/sdg-16-survey-initiative-questionnaire</vt:lpwstr>
      </vt:variant>
      <vt:variant>
        <vt:lpwstr/>
      </vt:variant>
      <vt:variant>
        <vt:i4>3801184</vt:i4>
      </vt:variant>
      <vt:variant>
        <vt:i4>21</vt:i4>
      </vt:variant>
      <vt:variant>
        <vt:i4>0</vt:i4>
      </vt:variant>
      <vt:variant>
        <vt:i4>5</vt:i4>
      </vt:variant>
      <vt:variant>
        <vt:lpwstr>https://www.unodc.org/unodc/en/data-and-analysis/Manual-on-victim-surveys.html</vt:lpwstr>
      </vt:variant>
      <vt:variant>
        <vt:lpwstr/>
      </vt:variant>
      <vt:variant>
        <vt:i4>5242905</vt:i4>
      </vt:variant>
      <vt:variant>
        <vt:i4>18</vt:i4>
      </vt:variant>
      <vt:variant>
        <vt:i4>0</vt:i4>
      </vt:variant>
      <vt:variant>
        <vt:i4>5</vt:i4>
      </vt:variant>
      <vt:variant>
        <vt:lpwstr>https://www.cdeunodc.inegi.org.mx/index.php/lacsi-initiative/</vt:lpwstr>
      </vt:variant>
      <vt:variant>
        <vt:lpwstr/>
      </vt:variant>
      <vt:variant>
        <vt:i4>4849731</vt:i4>
      </vt:variant>
      <vt:variant>
        <vt:i4>15</vt:i4>
      </vt:variant>
      <vt:variant>
        <vt:i4>0</vt:i4>
      </vt:variant>
      <vt:variant>
        <vt:i4>5</vt:i4>
      </vt:variant>
      <vt:variant>
        <vt:lpwstr>https://www.sdg16hub.org/topic/sdg-16-survey-initiative-implementation-manual</vt:lpwstr>
      </vt:variant>
      <vt:variant>
        <vt:lpwstr/>
      </vt:variant>
      <vt:variant>
        <vt:i4>6160388</vt:i4>
      </vt:variant>
      <vt:variant>
        <vt:i4>12</vt:i4>
      </vt:variant>
      <vt:variant>
        <vt:i4>0</vt:i4>
      </vt:variant>
      <vt:variant>
        <vt:i4>5</vt:i4>
      </vt:variant>
      <vt:variant>
        <vt:lpwstr>https://www.sdg16hub.org/topic/sdg-16-survey-initiative-questionnaire</vt:lpwstr>
      </vt:variant>
      <vt:variant>
        <vt:lpwstr/>
      </vt:variant>
      <vt:variant>
        <vt:i4>3932246</vt:i4>
      </vt:variant>
      <vt:variant>
        <vt:i4>9</vt:i4>
      </vt:variant>
      <vt:variant>
        <vt:i4>0</vt:i4>
      </vt:variant>
      <vt:variant>
        <vt:i4>5</vt:i4>
      </vt:variant>
      <vt:variant>
        <vt:lpwstr>https://www.unodc.org/documents/data-and-analysis/sdgs/SDG16_Survey_Initiative_-_Implementation_Manual.pdf</vt:lpwstr>
      </vt:variant>
      <vt:variant>
        <vt:lpwstr/>
      </vt:variant>
      <vt:variant>
        <vt:i4>66</vt:i4>
      </vt:variant>
      <vt:variant>
        <vt:i4>6</vt:i4>
      </vt:variant>
      <vt:variant>
        <vt:i4>0</vt:i4>
      </vt:variant>
      <vt:variant>
        <vt:i4>5</vt:i4>
      </vt:variant>
      <vt:variant>
        <vt:lpwstr>https://www.unodc.org/documents/data-and-analysis/sdgs/SDG16_Survey_Initiative_-_Questionnaire.pdf</vt:lpwstr>
      </vt:variant>
      <vt:variant>
        <vt:lpwstr/>
      </vt:variant>
      <vt:variant>
        <vt:i4>2228343</vt:i4>
      </vt:variant>
      <vt:variant>
        <vt:i4>3</vt:i4>
      </vt:variant>
      <vt:variant>
        <vt:i4>0</vt:i4>
      </vt:variant>
      <vt:variant>
        <vt:i4>5</vt:i4>
      </vt:variant>
      <vt:variant>
        <vt:lpwstr>https://undocs.org/en/A/RES/3021(XXVII)</vt:lpwstr>
      </vt:variant>
      <vt:variant>
        <vt:lpwstr/>
      </vt:variant>
      <vt:variant>
        <vt:i4>5242881</vt:i4>
      </vt:variant>
      <vt:variant>
        <vt:i4>0</vt:i4>
      </vt:variant>
      <vt:variant>
        <vt:i4>0</vt:i4>
      </vt:variant>
      <vt:variant>
        <vt:i4>5</vt:i4>
      </vt:variant>
      <vt:variant>
        <vt:lpwstr>https://www.unodc.org/unodc/en/data-and-analysis/statistics/iccs.html</vt:lpwstr>
      </vt:variant>
      <vt:variant>
        <vt:lpwstr/>
      </vt:variant>
      <vt:variant>
        <vt:i4>6815855</vt:i4>
      </vt:variant>
      <vt:variant>
        <vt:i4>3</vt:i4>
      </vt:variant>
      <vt:variant>
        <vt:i4>0</vt:i4>
      </vt:variant>
      <vt:variant>
        <vt:i4>5</vt:i4>
      </vt:variant>
      <vt:variant>
        <vt:lpwstr>https://eur02.safelinks.protection.outlook.com/?url=https%3A%2F%2Fwww.cdeunodc.inegi.org.mx%2Findex.php%2Fen%2F&amp;data=05%7C01%7Cmaurice.dunaiski%40un.org%7Ceb3498bb23c84e42293b08db2659f3f7%7C0f9e35db544f4f60bdcc5ea416e6dc70%7C0%7C0%7C638145940021789602%7CUnknown%7CTWFpbGZsb3d8eyJWIjoiMC4wLjAwMDAiLCJQIjoiV2luMzIiLCJBTiI6Ik1haWwiLCJXVCI6Mn0%3D%7C3000%7C%7C%7C&amp;sdata=d0le6ksISowhh196Ld7SvLdJHgp9pf%2FpH1LrEMLG4dI%3D&amp;reserved=0</vt:lpwstr>
      </vt:variant>
      <vt:variant>
        <vt:lpwstr/>
      </vt:variant>
      <vt:variant>
        <vt:i4>2424953</vt:i4>
      </vt:variant>
      <vt:variant>
        <vt:i4>0</vt:i4>
      </vt:variant>
      <vt:variant>
        <vt:i4>0</vt:i4>
      </vt:variant>
      <vt:variant>
        <vt:i4>5</vt:i4>
      </vt:variant>
      <vt:variant>
        <vt:lpwstr>https://www.cdeunodc.inegi.org.mx/index.php/questionnaire/</vt:lpwstr>
      </vt:variant>
      <vt:variant>
        <vt:lpwstr/>
      </vt:variant>
      <vt:variant>
        <vt:i4>2293857</vt:i4>
      </vt:variant>
      <vt:variant>
        <vt:i4>3</vt:i4>
      </vt:variant>
      <vt:variant>
        <vt:i4>0</vt:i4>
      </vt:variant>
      <vt:variant>
        <vt:i4>5</vt:i4>
      </vt:variant>
      <vt:variant>
        <vt:lpwstr>https://fra.europa.eu/en/data-and-maps/2021/frs</vt:lpwstr>
      </vt:variant>
      <vt:variant>
        <vt:lpwstr/>
      </vt:variant>
      <vt:variant>
        <vt:i4>2228301</vt:i4>
      </vt:variant>
      <vt:variant>
        <vt:i4>0</vt:i4>
      </vt:variant>
      <vt:variant>
        <vt:i4>0</vt:i4>
      </vt:variant>
      <vt:variant>
        <vt:i4>5</vt:i4>
      </vt:variant>
      <vt:variant>
        <vt:lpwstr>https://www.youtube.com/watch?v=1mypSL_BFng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58</cp:revision>
  <cp:lastPrinted>2024-03-28T16:03:00Z</cp:lastPrinted>
  <dcterms:created xsi:type="dcterms:W3CDTF">2023-03-17T17:28:00Z</dcterms:created>
  <dcterms:modified xsi:type="dcterms:W3CDTF">2024-03-28T16:03:00Z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